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4A008" w14:textId="77777777" w:rsidR="00A85B9A" w:rsidRDefault="00A85B9A" w:rsidP="00A85B9A">
      <w:pPr>
        <w:pStyle w:val="4"/>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Pr="00E061A3">
        <w:rPr>
          <w:rFonts w:ascii="Times New Roman" w:hAnsi="Times New Roman" w:cs="Times New Roman"/>
          <w:b w:val="0"/>
        </w:rPr>
        <w:t>ЗАТВЕРДЖУЮ</w:t>
      </w:r>
    </w:p>
    <w:p w14:paraId="7A5C26F9" w14:textId="77777777" w:rsidR="00A85B9A" w:rsidRPr="00E061A3" w:rsidRDefault="00A85B9A" w:rsidP="00A85B9A">
      <w:pPr>
        <w:pStyle w:val="4"/>
        <w:rPr>
          <w:rFonts w:ascii="Times New Roman" w:hAnsi="Times New Roman" w:cs="Times New Roman"/>
          <w:b w:val="0"/>
          <w:sz w:val="28"/>
          <w:szCs w:val="28"/>
        </w:rPr>
      </w:pP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Pr="00E061A3">
        <w:rPr>
          <w:rFonts w:ascii="Times New Roman" w:hAnsi="Times New Roman" w:cs="Times New Roman"/>
          <w:b w:val="0"/>
          <w:sz w:val="28"/>
          <w:szCs w:val="28"/>
        </w:rPr>
        <w:t xml:space="preserve">Директор департаменту </w:t>
      </w:r>
    </w:p>
    <w:p w14:paraId="3C501704" w14:textId="77777777" w:rsidR="00A85B9A" w:rsidRPr="00E061A3" w:rsidRDefault="00A85B9A" w:rsidP="00A85B9A">
      <w:pPr>
        <w:ind w:left="708"/>
        <w:rPr>
          <w:rFonts w:ascii="Times New Roman" w:hAnsi="Times New Roman" w:cs="Times New Roman"/>
          <w:sz w:val="28"/>
          <w:szCs w:val="28"/>
        </w:rPr>
      </w:pPr>
      <w:r w:rsidRPr="00E061A3">
        <w:rPr>
          <w:rFonts w:ascii="Times New Roman" w:hAnsi="Times New Roman" w:cs="Times New Roman"/>
          <w:sz w:val="28"/>
          <w:szCs w:val="28"/>
        </w:rPr>
        <w:tab/>
      </w:r>
      <w:r w:rsidRPr="00E061A3">
        <w:rPr>
          <w:rFonts w:ascii="Times New Roman" w:hAnsi="Times New Roman" w:cs="Times New Roman"/>
          <w:sz w:val="28"/>
          <w:szCs w:val="28"/>
        </w:rPr>
        <w:tab/>
      </w:r>
      <w:r w:rsidRPr="00E061A3">
        <w:rPr>
          <w:rFonts w:ascii="Times New Roman" w:hAnsi="Times New Roman" w:cs="Times New Roman"/>
          <w:sz w:val="28"/>
          <w:szCs w:val="28"/>
        </w:rPr>
        <w:tab/>
      </w:r>
      <w:r w:rsidRPr="00E061A3">
        <w:rPr>
          <w:rFonts w:ascii="Times New Roman" w:hAnsi="Times New Roman" w:cs="Times New Roman"/>
          <w:sz w:val="28"/>
          <w:szCs w:val="28"/>
        </w:rPr>
        <w:tab/>
      </w:r>
      <w:r w:rsidRPr="00E061A3">
        <w:rPr>
          <w:rFonts w:ascii="Times New Roman" w:hAnsi="Times New Roman" w:cs="Times New Roman"/>
          <w:sz w:val="28"/>
          <w:szCs w:val="28"/>
        </w:rPr>
        <w:tab/>
      </w:r>
      <w:r w:rsidRPr="00E061A3">
        <w:rPr>
          <w:rFonts w:ascii="Times New Roman" w:hAnsi="Times New Roman" w:cs="Times New Roman"/>
          <w:sz w:val="28"/>
          <w:szCs w:val="28"/>
        </w:rPr>
        <w:tab/>
      </w:r>
      <w:r w:rsidRPr="00E061A3">
        <w:rPr>
          <w:rFonts w:ascii="Times New Roman" w:hAnsi="Times New Roman" w:cs="Times New Roman"/>
          <w:sz w:val="28"/>
          <w:szCs w:val="28"/>
        </w:rPr>
        <w:tab/>
      </w:r>
      <w:r w:rsidRPr="00E061A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w:t>
      </w:r>
      <w:r w:rsidRPr="00E061A3">
        <w:rPr>
          <w:rFonts w:ascii="Times New Roman" w:hAnsi="Times New Roman" w:cs="Times New Roman"/>
          <w:sz w:val="28"/>
          <w:szCs w:val="28"/>
        </w:rPr>
        <w:t xml:space="preserve">С. ВАСИЛЕНКО </w:t>
      </w:r>
    </w:p>
    <w:p w14:paraId="678FD855" w14:textId="77777777" w:rsidR="00A85B9A" w:rsidRPr="00E061A3" w:rsidRDefault="00A85B9A" w:rsidP="00A85B9A">
      <w:pPr>
        <w:ind w:left="10080" w:firstLine="720"/>
        <w:jc w:val="both"/>
        <w:rPr>
          <w:rFonts w:ascii="Times New Roman" w:hAnsi="Times New Roman" w:cs="Times New Roman"/>
          <w:sz w:val="28"/>
          <w:szCs w:val="28"/>
        </w:rPr>
      </w:pPr>
      <w:r w:rsidRPr="00E061A3">
        <w:rPr>
          <w:rFonts w:ascii="Times New Roman" w:hAnsi="Times New Roman" w:cs="Times New Roman"/>
          <w:sz w:val="28"/>
          <w:szCs w:val="28"/>
          <w:u w:val="single"/>
        </w:rPr>
        <w:t>«    __»</w:t>
      </w:r>
      <w:r w:rsidRPr="00E061A3">
        <w:rPr>
          <w:rFonts w:ascii="Times New Roman" w:hAnsi="Times New Roman" w:cs="Times New Roman"/>
          <w:sz w:val="28"/>
          <w:szCs w:val="28"/>
        </w:rPr>
        <w:t xml:space="preserve">   __________   </w:t>
      </w:r>
      <w:r w:rsidRPr="00E061A3">
        <w:rPr>
          <w:rFonts w:ascii="Times New Roman" w:hAnsi="Times New Roman" w:cs="Times New Roman"/>
          <w:sz w:val="28"/>
          <w:szCs w:val="28"/>
          <w:u w:val="single"/>
        </w:rPr>
        <w:t>202</w:t>
      </w:r>
      <w:r w:rsidRPr="00583951">
        <w:rPr>
          <w:rFonts w:ascii="Times New Roman" w:hAnsi="Times New Roman" w:cs="Times New Roman"/>
          <w:sz w:val="28"/>
          <w:szCs w:val="28"/>
          <w:u w:val="single"/>
          <w:lang w:val="ru-RU"/>
        </w:rPr>
        <w:t>4</w:t>
      </w:r>
      <w:r w:rsidRPr="00E061A3">
        <w:rPr>
          <w:rFonts w:ascii="Times New Roman" w:hAnsi="Times New Roman" w:cs="Times New Roman"/>
          <w:sz w:val="28"/>
          <w:szCs w:val="28"/>
          <w:u w:val="single"/>
        </w:rPr>
        <w:t xml:space="preserve"> </w:t>
      </w:r>
      <w:r w:rsidRPr="00E061A3">
        <w:rPr>
          <w:rFonts w:ascii="Times New Roman" w:hAnsi="Times New Roman" w:cs="Times New Roman"/>
          <w:sz w:val="28"/>
          <w:szCs w:val="28"/>
        </w:rPr>
        <w:t>р</w:t>
      </w:r>
      <w:r>
        <w:rPr>
          <w:rFonts w:ascii="Times New Roman" w:hAnsi="Times New Roman" w:cs="Times New Roman"/>
          <w:sz w:val="28"/>
          <w:szCs w:val="28"/>
        </w:rPr>
        <w:t>і</w:t>
      </w:r>
      <w:r w:rsidRPr="00E061A3">
        <w:rPr>
          <w:rFonts w:ascii="Times New Roman" w:hAnsi="Times New Roman" w:cs="Times New Roman"/>
          <w:sz w:val="28"/>
          <w:szCs w:val="28"/>
        </w:rPr>
        <w:t>к</w:t>
      </w:r>
    </w:p>
    <w:p w14:paraId="00000004" w14:textId="77777777" w:rsidR="002B2F73" w:rsidRDefault="002B2F73">
      <w:pPr>
        <w:pBdr>
          <w:top w:val="nil"/>
          <w:left w:val="nil"/>
          <w:bottom w:val="nil"/>
          <w:right w:val="nil"/>
          <w:between w:val="nil"/>
        </w:pBdr>
        <w:rPr>
          <w:rFonts w:ascii="Times New Roman" w:eastAsia="Times New Roman" w:hAnsi="Times New Roman" w:cs="Times New Roman"/>
          <w:b/>
          <w:i/>
          <w:color w:val="000000"/>
          <w:sz w:val="28"/>
          <w:szCs w:val="28"/>
        </w:rPr>
      </w:pPr>
    </w:p>
    <w:p w14:paraId="00000006" w14:textId="408638F7" w:rsidR="002B2F73" w:rsidRDefault="0056654A">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ІНФОРМАЦІЙНА КАРТКА</w:t>
      </w:r>
    </w:p>
    <w:p w14:paraId="00000007" w14:textId="77777777" w:rsidR="002B2F73" w:rsidRDefault="0056654A">
      <w:pPr>
        <w:pBdr>
          <w:top w:val="nil"/>
          <w:left w:val="nil"/>
          <w:bottom w:val="nil"/>
          <w:right w:val="nil"/>
          <w:between w:val="nil"/>
        </w:pBdr>
        <w:jc w:val="cente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АДМІНІСТРАТИВНОЇ ПОСЛУГИ</w:t>
      </w:r>
    </w:p>
    <w:p w14:paraId="00000008" w14:textId="7B85F528" w:rsidR="002B2F73" w:rsidRDefault="0056654A">
      <w:pPr>
        <w:jc w:val="center"/>
        <w:rPr>
          <w:rFonts w:ascii="Times New Roman" w:eastAsia="Times New Roman" w:hAnsi="Times New Roman" w:cs="Times New Roman"/>
          <w:b/>
          <w:sz w:val="28"/>
          <w:szCs w:val="28"/>
        </w:rPr>
      </w:pPr>
      <w:bookmarkStart w:id="0" w:name="bookmark=id.gjdgxs" w:colFirst="0" w:colLast="0"/>
      <w:bookmarkEnd w:id="0"/>
      <w:r>
        <w:rPr>
          <w:rFonts w:ascii="Times New Roman" w:eastAsia="Times New Roman" w:hAnsi="Times New Roman" w:cs="Times New Roman"/>
          <w:b/>
          <w:sz w:val="28"/>
          <w:szCs w:val="28"/>
        </w:rPr>
        <w:t>Встановлення статусу особи з інвалідністю внаслідок війни, видача посвідчення/довідки, продовження строку дії посвідчення (вклеювання бланка-вкладки)</w:t>
      </w:r>
    </w:p>
    <w:p w14:paraId="5E55D948" w14:textId="77777777" w:rsidR="007F6BD1" w:rsidRPr="00CC5598" w:rsidRDefault="007F6BD1" w:rsidP="007F6BD1">
      <w:pPr>
        <w:pBdr>
          <w:top w:val="nil"/>
          <w:left w:val="nil"/>
          <w:bottom w:val="nil"/>
          <w:right w:val="nil"/>
          <w:between w:val="nil"/>
        </w:pBdr>
        <w:jc w:val="center"/>
        <w:rPr>
          <w:rFonts w:ascii="Times New Roman" w:eastAsia="Times New Roman" w:hAnsi="Times New Roman" w:cs="Times New Roman"/>
          <w:color w:val="000000"/>
          <w:sz w:val="28"/>
          <w:szCs w:val="28"/>
        </w:rPr>
      </w:pPr>
      <w:r w:rsidRPr="00CC5598">
        <w:rPr>
          <w:rFonts w:ascii="Calibri" w:hAnsi="Calibri" w:cs="Calibri"/>
          <w:color w:val="050505"/>
          <w:sz w:val="28"/>
          <w:szCs w:val="28"/>
        </w:rPr>
        <w:t>Департамент</w:t>
      </w:r>
      <w:r w:rsidRPr="00CC5598">
        <w:rPr>
          <w:rFonts w:ascii="Segoe UI Historic" w:hAnsi="Segoe UI Historic" w:cs="Segoe UI Historic"/>
          <w:color w:val="050505"/>
          <w:sz w:val="28"/>
          <w:szCs w:val="28"/>
        </w:rPr>
        <w:t xml:space="preserve"> </w:t>
      </w:r>
      <w:r>
        <w:rPr>
          <w:rFonts w:ascii="Calibri" w:hAnsi="Calibri" w:cs="Calibri"/>
          <w:color w:val="050505"/>
          <w:sz w:val="28"/>
          <w:szCs w:val="28"/>
        </w:rPr>
        <w:t xml:space="preserve">праці та соціального захисту населення </w:t>
      </w:r>
      <w:r w:rsidRPr="00CC5598">
        <w:rPr>
          <w:rFonts w:ascii="Calibri" w:hAnsi="Calibri" w:cs="Calibri"/>
          <w:color w:val="050505"/>
          <w:sz w:val="28"/>
          <w:szCs w:val="28"/>
        </w:rPr>
        <w:t>Миколаївської</w:t>
      </w:r>
      <w:r w:rsidRPr="00CC5598">
        <w:rPr>
          <w:rFonts w:ascii="Segoe UI Historic" w:hAnsi="Segoe UI Historic" w:cs="Segoe UI Historic"/>
          <w:color w:val="050505"/>
          <w:sz w:val="28"/>
          <w:szCs w:val="28"/>
        </w:rPr>
        <w:t xml:space="preserve"> </w:t>
      </w:r>
      <w:r w:rsidRPr="00CC5598">
        <w:rPr>
          <w:rFonts w:ascii="Calibri" w:hAnsi="Calibri" w:cs="Calibri"/>
          <w:color w:val="050505"/>
          <w:sz w:val="28"/>
          <w:szCs w:val="28"/>
        </w:rPr>
        <w:t>міської</w:t>
      </w:r>
      <w:r w:rsidRPr="00CC5598">
        <w:rPr>
          <w:rFonts w:ascii="Segoe UI Historic" w:hAnsi="Segoe UI Historic" w:cs="Segoe UI Historic"/>
          <w:color w:val="050505"/>
          <w:sz w:val="28"/>
          <w:szCs w:val="28"/>
        </w:rPr>
        <w:t xml:space="preserve"> </w:t>
      </w:r>
      <w:r w:rsidRPr="00CC5598">
        <w:rPr>
          <w:rFonts w:ascii="Calibri" w:hAnsi="Calibri" w:cs="Calibri"/>
          <w:color w:val="050505"/>
          <w:sz w:val="28"/>
          <w:szCs w:val="28"/>
        </w:rPr>
        <w:t>ради</w:t>
      </w:r>
    </w:p>
    <w:p w14:paraId="00000009" w14:textId="77777777" w:rsidR="002B2F73" w:rsidRDefault="0056654A" w:rsidP="007F6BD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w:t>
      </w:r>
    </w:p>
    <w:p w14:paraId="0000000A" w14:textId="77777777" w:rsidR="002B2F73" w:rsidRDefault="0056654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(найменування суб’єкта надання адміністративної послуги та/або центру надання адміністративних послуг)</w:t>
      </w:r>
    </w:p>
    <w:p w14:paraId="0000000B" w14:textId="77777777" w:rsidR="002B2F73" w:rsidRDefault="002B2F73">
      <w:pPr>
        <w:jc w:val="center"/>
        <w:rPr>
          <w:rFonts w:ascii="Times New Roman" w:eastAsia="Times New Roman" w:hAnsi="Times New Roman" w:cs="Times New Roman"/>
          <w:sz w:val="28"/>
          <w:szCs w:val="28"/>
        </w:rPr>
      </w:pPr>
    </w:p>
    <w:tbl>
      <w:tblPr>
        <w:tblStyle w:val="af3"/>
        <w:tblW w:w="15060" w:type="dxa"/>
        <w:tblInd w:w="6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05"/>
        <w:gridCol w:w="6420"/>
        <w:gridCol w:w="8235"/>
      </w:tblGrid>
      <w:tr w:rsidR="002B2F73" w14:paraId="0521C56E" w14:textId="77777777">
        <w:tc>
          <w:tcPr>
            <w:tcW w:w="15060" w:type="dxa"/>
            <w:gridSpan w:val="3"/>
            <w:tcBorders>
              <w:top w:val="single" w:sz="6" w:space="0" w:color="000000"/>
              <w:left w:val="single" w:sz="6" w:space="0" w:color="000000"/>
              <w:bottom w:val="single" w:sz="6" w:space="0" w:color="000000"/>
              <w:right w:val="single" w:sz="6" w:space="0" w:color="000000"/>
            </w:tcBorders>
          </w:tcPr>
          <w:p w14:paraId="0000000C" w14:textId="77777777" w:rsidR="002B2F73" w:rsidRDefault="0056654A">
            <w:pPr>
              <w:jc w:val="center"/>
              <w:rPr>
                <w:rFonts w:ascii="Times New Roman" w:eastAsia="Times New Roman" w:hAnsi="Times New Roman" w:cs="Times New Roman"/>
                <w:b/>
                <w:sz w:val="28"/>
                <w:szCs w:val="28"/>
              </w:rPr>
            </w:pPr>
            <w:bookmarkStart w:id="1" w:name="bookmark=id.30j0zll" w:colFirst="0" w:colLast="0"/>
            <w:bookmarkEnd w:id="1"/>
            <w:r>
              <w:rPr>
                <w:rFonts w:ascii="Times New Roman" w:eastAsia="Times New Roman" w:hAnsi="Times New Roman" w:cs="Times New Roman"/>
                <w:b/>
                <w:sz w:val="28"/>
                <w:szCs w:val="28"/>
              </w:rPr>
              <w:t xml:space="preserve">Інформація про суб’єкта надання адміністративної послуги </w:t>
            </w:r>
          </w:p>
          <w:p w14:paraId="0000000D" w14:textId="77777777" w:rsidR="002B2F73" w:rsidRDefault="0056654A">
            <w:pPr>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та/або центру надання адміністративних послуг</w:t>
            </w:r>
          </w:p>
        </w:tc>
      </w:tr>
      <w:tr w:rsidR="007F6BD1" w14:paraId="7B9FCCF2" w14:textId="77777777">
        <w:tc>
          <w:tcPr>
            <w:tcW w:w="405" w:type="dxa"/>
            <w:tcBorders>
              <w:top w:val="single" w:sz="6" w:space="0" w:color="000000"/>
              <w:left w:val="single" w:sz="6" w:space="0" w:color="000000"/>
              <w:bottom w:val="single" w:sz="6" w:space="0" w:color="000000"/>
              <w:right w:val="single" w:sz="6" w:space="0" w:color="000000"/>
            </w:tcBorders>
          </w:tcPr>
          <w:p w14:paraId="00000010" w14:textId="77777777" w:rsidR="007F6BD1" w:rsidRDefault="007F6BD1" w:rsidP="007F6BD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420" w:type="dxa"/>
            <w:tcBorders>
              <w:top w:val="single" w:sz="6" w:space="0" w:color="000000"/>
              <w:left w:val="single" w:sz="6" w:space="0" w:color="000000"/>
              <w:bottom w:val="single" w:sz="6" w:space="0" w:color="000000"/>
              <w:right w:val="single" w:sz="6" w:space="0" w:color="000000"/>
            </w:tcBorders>
          </w:tcPr>
          <w:p w14:paraId="00000011" w14:textId="77777777" w:rsidR="007F6BD1" w:rsidRDefault="007F6BD1" w:rsidP="007F6BD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Місцезнаходження </w:t>
            </w:r>
          </w:p>
        </w:tc>
        <w:tc>
          <w:tcPr>
            <w:tcW w:w="8235" w:type="dxa"/>
            <w:tcBorders>
              <w:top w:val="single" w:sz="6" w:space="0" w:color="000000"/>
              <w:left w:val="single" w:sz="6" w:space="0" w:color="000000"/>
              <w:bottom w:val="single" w:sz="6" w:space="0" w:color="000000"/>
              <w:right w:val="single" w:sz="6" w:space="0" w:color="000000"/>
            </w:tcBorders>
          </w:tcPr>
          <w:p w14:paraId="00000012" w14:textId="3C4E2868" w:rsidR="007F6BD1" w:rsidRDefault="00A85B9A" w:rsidP="007F6BD1">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Вул. Мала Морська,19 </w:t>
            </w:r>
          </w:p>
        </w:tc>
      </w:tr>
      <w:tr w:rsidR="007F6BD1" w14:paraId="3C8664C3" w14:textId="77777777">
        <w:trPr>
          <w:trHeight w:val="1023"/>
        </w:trPr>
        <w:tc>
          <w:tcPr>
            <w:tcW w:w="405" w:type="dxa"/>
            <w:tcBorders>
              <w:top w:val="single" w:sz="6" w:space="0" w:color="000000"/>
              <w:left w:val="single" w:sz="6" w:space="0" w:color="000000"/>
              <w:bottom w:val="single" w:sz="6" w:space="0" w:color="000000"/>
              <w:right w:val="single" w:sz="6" w:space="0" w:color="000000"/>
            </w:tcBorders>
          </w:tcPr>
          <w:p w14:paraId="00000013" w14:textId="77777777" w:rsidR="007F6BD1" w:rsidRDefault="007F6BD1" w:rsidP="007F6BD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420" w:type="dxa"/>
            <w:tcBorders>
              <w:top w:val="single" w:sz="6" w:space="0" w:color="000000"/>
              <w:left w:val="single" w:sz="6" w:space="0" w:color="000000"/>
              <w:bottom w:val="single" w:sz="6" w:space="0" w:color="000000"/>
              <w:right w:val="single" w:sz="6" w:space="0" w:color="000000"/>
            </w:tcBorders>
          </w:tcPr>
          <w:p w14:paraId="00000014" w14:textId="77777777" w:rsidR="007F6BD1" w:rsidRDefault="007F6BD1" w:rsidP="007F6BD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щодо режиму роботи </w:t>
            </w:r>
          </w:p>
        </w:tc>
        <w:tc>
          <w:tcPr>
            <w:tcW w:w="8235" w:type="dxa"/>
            <w:tcBorders>
              <w:top w:val="single" w:sz="6" w:space="0" w:color="000000"/>
              <w:left w:val="single" w:sz="6" w:space="0" w:color="000000"/>
              <w:bottom w:val="single" w:sz="6" w:space="0" w:color="000000"/>
              <w:right w:val="single" w:sz="6" w:space="0" w:color="000000"/>
            </w:tcBorders>
          </w:tcPr>
          <w:p w14:paraId="5664720F" w14:textId="77777777" w:rsidR="007F6BD1" w:rsidRDefault="007F6BD1" w:rsidP="007F6BD1">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Пн-Чт</w:t>
            </w:r>
          </w:p>
          <w:p w14:paraId="667899C4" w14:textId="77777777" w:rsidR="007F6BD1" w:rsidRDefault="007F6BD1" w:rsidP="007F6BD1">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8,30-17,15 , обідня перерва 12,30-13,00</w:t>
            </w:r>
          </w:p>
          <w:p w14:paraId="00000015" w14:textId="3BAFD8C2" w:rsidR="007F6BD1" w:rsidRDefault="007F6BD1" w:rsidP="007F6BD1">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Пт 8,30-16,00</w:t>
            </w:r>
          </w:p>
        </w:tc>
      </w:tr>
      <w:tr w:rsidR="007F6BD1" w14:paraId="0AD468A1" w14:textId="77777777">
        <w:tc>
          <w:tcPr>
            <w:tcW w:w="405" w:type="dxa"/>
            <w:tcBorders>
              <w:top w:val="single" w:sz="6" w:space="0" w:color="000000"/>
              <w:left w:val="single" w:sz="6" w:space="0" w:color="000000"/>
              <w:bottom w:val="single" w:sz="6" w:space="0" w:color="000000"/>
              <w:right w:val="single" w:sz="6" w:space="0" w:color="000000"/>
            </w:tcBorders>
          </w:tcPr>
          <w:p w14:paraId="00000016" w14:textId="77777777" w:rsidR="007F6BD1" w:rsidRDefault="007F6BD1" w:rsidP="007F6BD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420" w:type="dxa"/>
            <w:tcBorders>
              <w:top w:val="single" w:sz="6" w:space="0" w:color="000000"/>
              <w:left w:val="single" w:sz="6" w:space="0" w:color="000000"/>
              <w:bottom w:val="single" w:sz="6" w:space="0" w:color="000000"/>
              <w:right w:val="single" w:sz="6" w:space="0" w:color="000000"/>
            </w:tcBorders>
          </w:tcPr>
          <w:p w14:paraId="00000017" w14:textId="77777777" w:rsidR="007F6BD1" w:rsidRDefault="007F6BD1" w:rsidP="007F6BD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Телефон, адреса електронної пошти та </w:t>
            </w:r>
            <w:proofErr w:type="spellStart"/>
            <w:r>
              <w:rPr>
                <w:rFonts w:ascii="Times New Roman" w:eastAsia="Times New Roman" w:hAnsi="Times New Roman" w:cs="Times New Roman"/>
                <w:sz w:val="28"/>
                <w:szCs w:val="28"/>
              </w:rPr>
              <w:t>вебсайт</w:t>
            </w:r>
            <w:proofErr w:type="spellEnd"/>
            <w:r>
              <w:rPr>
                <w:rFonts w:ascii="Times New Roman" w:eastAsia="Times New Roman" w:hAnsi="Times New Roman" w:cs="Times New Roman"/>
                <w:sz w:val="28"/>
                <w:szCs w:val="28"/>
              </w:rPr>
              <w:t xml:space="preserve"> </w:t>
            </w:r>
          </w:p>
        </w:tc>
        <w:tc>
          <w:tcPr>
            <w:tcW w:w="8235" w:type="dxa"/>
            <w:tcBorders>
              <w:top w:val="single" w:sz="6" w:space="0" w:color="000000"/>
              <w:left w:val="single" w:sz="6" w:space="0" w:color="000000"/>
              <w:bottom w:val="single" w:sz="6" w:space="0" w:color="000000"/>
              <w:right w:val="single" w:sz="6" w:space="0" w:color="000000"/>
            </w:tcBorders>
          </w:tcPr>
          <w:p w14:paraId="641B5B2C" w14:textId="77777777" w:rsidR="007F6BD1" w:rsidRPr="00E43F62" w:rsidRDefault="007F6BD1" w:rsidP="007F6BD1">
            <w:pPr>
              <w:rPr>
                <w:rFonts w:ascii="Times New Roman CYR" w:hAnsi="Times New Roman CYR"/>
                <w:color w:val="000000"/>
                <w:lang w:val="ru-RU"/>
              </w:rPr>
            </w:pPr>
            <w:proofErr w:type="spellStart"/>
            <w:r w:rsidRPr="00A86F45">
              <w:rPr>
                <w:rFonts w:ascii="Times New Roman CYR" w:hAnsi="Times New Roman CYR"/>
                <w:color w:val="000000"/>
              </w:rPr>
              <w:t>тел</w:t>
            </w:r>
            <w:proofErr w:type="spellEnd"/>
            <w:r w:rsidRPr="00A86F45">
              <w:rPr>
                <w:rFonts w:ascii="Times New Roman CYR" w:hAnsi="Times New Roman CYR"/>
                <w:color w:val="000000"/>
              </w:rPr>
              <w:t xml:space="preserve">/факс </w:t>
            </w:r>
            <w:r w:rsidRPr="00E43F62">
              <w:rPr>
                <w:rFonts w:ascii="Times New Roman CYR" w:hAnsi="Times New Roman CYR"/>
                <w:color w:val="000000"/>
                <w:lang w:val="ru-RU"/>
              </w:rPr>
              <w:t xml:space="preserve">(0512) </w:t>
            </w:r>
            <w:r>
              <w:rPr>
                <w:rFonts w:ascii="Times New Roman CYR" w:hAnsi="Times New Roman CYR"/>
                <w:color w:val="000000"/>
              </w:rPr>
              <w:t>37-68-08</w:t>
            </w:r>
          </w:p>
          <w:p w14:paraId="00000019" w14:textId="088598E1" w:rsidR="007F6BD1" w:rsidRDefault="007F6BD1" w:rsidP="007F6BD1">
            <w:pPr>
              <w:rPr>
                <w:rFonts w:ascii="Times New Roman" w:eastAsia="Times New Roman" w:hAnsi="Times New Roman" w:cs="Times New Roman"/>
                <w:i/>
                <w:sz w:val="28"/>
                <w:szCs w:val="28"/>
              </w:rPr>
            </w:pPr>
            <w:r w:rsidRPr="00153BF6">
              <w:rPr>
                <w:rFonts w:ascii="Times New Roman CYR" w:hAnsi="Times New Roman CYR"/>
                <w:color w:val="000000"/>
                <w:sz w:val="22"/>
                <w:szCs w:val="22"/>
              </w:rPr>
              <w:t>Е</w:t>
            </w:r>
            <w:r w:rsidRPr="00153BF6">
              <w:rPr>
                <w:rFonts w:ascii="Times New Roman CYR" w:hAnsi="Times New Roman CYR"/>
                <w:color w:val="000000"/>
                <w:sz w:val="22"/>
                <w:szCs w:val="22"/>
                <w:lang w:val="fr-FR"/>
              </w:rPr>
              <w:t xml:space="preserve">-mail: </w:t>
            </w:r>
            <w:r w:rsidR="00FF40EB">
              <w:rPr>
                <w:rStyle w:val="a6"/>
                <w:sz w:val="22"/>
                <w:szCs w:val="22"/>
                <w:lang w:val="fr-FR"/>
              </w:rPr>
              <w:fldChar w:fldCharType="begin"/>
            </w:r>
            <w:r w:rsidR="00FF40EB">
              <w:rPr>
                <w:rStyle w:val="a6"/>
                <w:sz w:val="22"/>
                <w:szCs w:val="22"/>
                <w:lang w:val="fr-FR"/>
              </w:rPr>
              <w:instrText xml:space="preserve"> HYPERLINK "mailto:departament.dpszn@mkrada.gov.ua" </w:instrText>
            </w:r>
            <w:r w:rsidR="00FF40EB">
              <w:rPr>
                <w:rStyle w:val="a6"/>
                <w:sz w:val="22"/>
                <w:szCs w:val="22"/>
                <w:lang w:val="fr-FR"/>
              </w:rPr>
              <w:fldChar w:fldCharType="separate"/>
            </w:r>
            <w:r w:rsidRPr="00153BF6">
              <w:rPr>
                <w:rStyle w:val="a6"/>
                <w:sz w:val="22"/>
                <w:szCs w:val="22"/>
                <w:lang w:val="fr-FR"/>
              </w:rPr>
              <w:t>departament</w:t>
            </w:r>
            <w:r w:rsidRPr="00153BF6">
              <w:rPr>
                <w:rStyle w:val="a6"/>
                <w:sz w:val="22"/>
                <w:szCs w:val="22"/>
              </w:rPr>
              <w:t>.</w:t>
            </w:r>
            <w:r w:rsidRPr="00153BF6">
              <w:rPr>
                <w:rStyle w:val="a6"/>
                <w:sz w:val="22"/>
                <w:szCs w:val="22"/>
                <w:lang w:val="fr-FR"/>
              </w:rPr>
              <w:t>dpszn</w:t>
            </w:r>
            <w:r w:rsidRPr="00153BF6">
              <w:rPr>
                <w:rStyle w:val="a6"/>
                <w:sz w:val="22"/>
                <w:szCs w:val="22"/>
              </w:rPr>
              <w:t>@</w:t>
            </w:r>
            <w:r w:rsidRPr="00153BF6">
              <w:rPr>
                <w:rStyle w:val="a6"/>
                <w:sz w:val="22"/>
                <w:szCs w:val="22"/>
                <w:lang w:val="fr-FR"/>
              </w:rPr>
              <w:t>mkrada</w:t>
            </w:r>
            <w:r w:rsidRPr="00153BF6">
              <w:rPr>
                <w:rStyle w:val="a6"/>
                <w:sz w:val="22"/>
                <w:szCs w:val="22"/>
              </w:rPr>
              <w:t>.</w:t>
            </w:r>
            <w:r w:rsidRPr="00153BF6">
              <w:rPr>
                <w:rStyle w:val="a6"/>
                <w:sz w:val="22"/>
                <w:szCs w:val="22"/>
                <w:lang w:val="fr-FR"/>
              </w:rPr>
              <w:t>gov</w:t>
            </w:r>
            <w:r w:rsidRPr="00153BF6">
              <w:rPr>
                <w:rStyle w:val="a6"/>
                <w:sz w:val="22"/>
                <w:szCs w:val="22"/>
              </w:rPr>
              <w:t>.</w:t>
            </w:r>
            <w:r w:rsidRPr="00153BF6">
              <w:rPr>
                <w:rStyle w:val="a6"/>
                <w:sz w:val="22"/>
                <w:szCs w:val="22"/>
                <w:lang w:val="fr-FR"/>
              </w:rPr>
              <w:t>ua</w:t>
            </w:r>
            <w:r w:rsidR="00FF40EB">
              <w:rPr>
                <w:rStyle w:val="a6"/>
                <w:sz w:val="22"/>
                <w:szCs w:val="22"/>
                <w:lang w:val="fr-FR"/>
              </w:rPr>
              <w:fldChar w:fldCharType="end"/>
            </w:r>
            <w:r w:rsidRPr="00153BF6">
              <w:rPr>
                <w:sz w:val="22"/>
                <w:szCs w:val="22"/>
              </w:rPr>
              <w:t>, сайт</w:t>
            </w:r>
            <w:r w:rsidRPr="00153BF6">
              <w:rPr>
                <w:sz w:val="22"/>
                <w:szCs w:val="22"/>
                <w:u w:val="single"/>
              </w:rPr>
              <w:t>:</w:t>
            </w:r>
            <w:r w:rsidRPr="00153BF6">
              <w:rPr>
                <w:sz w:val="22"/>
                <w:szCs w:val="22"/>
                <w:u w:val="single"/>
                <w:lang w:val="fr-FR"/>
              </w:rPr>
              <w:t xml:space="preserve"> http://sotsdepart.mk.ua</w:t>
            </w:r>
          </w:p>
        </w:tc>
      </w:tr>
      <w:tr w:rsidR="007F6BD1" w14:paraId="11BEAF86" w14:textId="77777777">
        <w:tc>
          <w:tcPr>
            <w:tcW w:w="15060" w:type="dxa"/>
            <w:gridSpan w:val="3"/>
            <w:tcBorders>
              <w:top w:val="single" w:sz="6" w:space="0" w:color="000000"/>
              <w:left w:val="single" w:sz="6" w:space="0" w:color="000000"/>
              <w:bottom w:val="single" w:sz="6" w:space="0" w:color="000000"/>
              <w:right w:val="single" w:sz="6" w:space="0" w:color="000000"/>
            </w:tcBorders>
          </w:tcPr>
          <w:p w14:paraId="0000001A" w14:textId="77777777" w:rsidR="007F6BD1" w:rsidRDefault="007F6BD1" w:rsidP="007F6BD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Нормативні акти, якими регламентується надання адміністративної послуги</w:t>
            </w:r>
          </w:p>
        </w:tc>
      </w:tr>
      <w:tr w:rsidR="007F6BD1" w14:paraId="5B6062A6" w14:textId="77777777">
        <w:trPr>
          <w:trHeight w:val="942"/>
        </w:trPr>
        <w:tc>
          <w:tcPr>
            <w:tcW w:w="405" w:type="dxa"/>
            <w:tcBorders>
              <w:top w:val="single" w:sz="6" w:space="0" w:color="000000"/>
              <w:left w:val="single" w:sz="6" w:space="0" w:color="000000"/>
              <w:bottom w:val="single" w:sz="6" w:space="0" w:color="000000"/>
              <w:right w:val="single" w:sz="6" w:space="0" w:color="000000"/>
            </w:tcBorders>
          </w:tcPr>
          <w:p w14:paraId="0000001D" w14:textId="77777777" w:rsidR="007F6BD1" w:rsidRDefault="007F6BD1" w:rsidP="007F6BD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420" w:type="dxa"/>
            <w:tcBorders>
              <w:top w:val="single" w:sz="6" w:space="0" w:color="000000"/>
              <w:left w:val="single" w:sz="6" w:space="0" w:color="000000"/>
              <w:bottom w:val="single" w:sz="6" w:space="0" w:color="000000"/>
              <w:right w:val="single" w:sz="6" w:space="0" w:color="000000"/>
            </w:tcBorders>
          </w:tcPr>
          <w:p w14:paraId="0000001E" w14:textId="77777777" w:rsidR="007F6BD1" w:rsidRDefault="007F6BD1" w:rsidP="007F6BD1">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Закони України</w:t>
            </w:r>
          </w:p>
        </w:tc>
        <w:tc>
          <w:tcPr>
            <w:tcW w:w="8235" w:type="dxa"/>
            <w:tcBorders>
              <w:top w:val="single" w:sz="6" w:space="0" w:color="000000"/>
              <w:left w:val="single" w:sz="6" w:space="0" w:color="000000"/>
              <w:bottom w:val="single" w:sz="6" w:space="0" w:color="000000"/>
              <w:right w:val="single" w:sz="6" w:space="0" w:color="000000"/>
            </w:tcBorders>
          </w:tcPr>
          <w:p w14:paraId="0000001F" w14:textId="77777777" w:rsidR="007F6BD1" w:rsidRDefault="007F6BD1" w:rsidP="007F6BD1">
            <w:pPr>
              <w:ind w:right="7"/>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sz w:val="28"/>
                <w:szCs w:val="28"/>
              </w:rPr>
              <w:t>Закон України “Про статус ветеранів війни, гарантії їх соціального захисту”</w:t>
            </w:r>
          </w:p>
        </w:tc>
      </w:tr>
      <w:tr w:rsidR="007F6BD1" w14:paraId="1DA3DBAF" w14:textId="77777777">
        <w:trPr>
          <w:trHeight w:val="884"/>
        </w:trPr>
        <w:tc>
          <w:tcPr>
            <w:tcW w:w="405" w:type="dxa"/>
            <w:tcBorders>
              <w:top w:val="single" w:sz="6" w:space="0" w:color="000000"/>
              <w:left w:val="single" w:sz="6" w:space="0" w:color="000000"/>
              <w:bottom w:val="single" w:sz="6" w:space="0" w:color="000000"/>
              <w:right w:val="single" w:sz="6" w:space="0" w:color="000000"/>
            </w:tcBorders>
          </w:tcPr>
          <w:p w14:paraId="00000020" w14:textId="77777777" w:rsidR="007F6BD1" w:rsidRDefault="007F6BD1" w:rsidP="007F6BD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6420" w:type="dxa"/>
            <w:tcBorders>
              <w:top w:val="single" w:sz="6" w:space="0" w:color="000000"/>
              <w:left w:val="single" w:sz="6" w:space="0" w:color="000000"/>
              <w:bottom w:val="single" w:sz="6" w:space="0" w:color="000000"/>
              <w:right w:val="single" w:sz="6" w:space="0" w:color="000000"/>
            </w:tcBorders>
          </w:tcPr>
          <w:p w14:paraId="00000021" w14:textId="77777777" w:rsidR="007F6BD1" w:rsidRDefault="007F6BD1" w:rsidP="007F6BD1">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Кабінету Міністрів України</w:t>
            </w:r>
          </w:p>
        </w:tc>
        <w:tc>
          <w:tcPr>
            <w:tcW w:w="8235" w:type="dxa"/>
            <w:tcBorders>
              <w:top w:val="single" w:sz="6" w:space="0" w:color="000000"/>
              <w:left w:val="single" w:sz="6" w:space="0" w:color="000000"/>
              <w:bottom w:val="single" w:sz="6" w:space="0" w:color="000000"/>
              <w:right w:val="single" w:sz="6" w:space="0" w:color="000000"/>
            </w:tcBorders>
          </w:tcPr>
          <w:p w14:paraId="00000022" w14:textId="12C2E0E3" w:rsidR="007F6BD1" w:rsidRDefault="007F6BD1" w:rsidP="007F6BD1">
            <w:pPr>
              <w:ind w:righ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постанова Кабінету Міністрів України від 12.05.1994 № 302 “Про порядок видачі посвідчень і нагрудних знаків ветеранів війни”;</w:t>
            </w:r>
          </w:p>
          <w:p w14:paraId="00000025" w14:textId="429D60B6" w:rsidR="007F6BD1" w:rsidRPr="00D33E2D" w:rsidRDefault="007F6BD1" w:rsidP="007F6BD1">
            <w:pPr>
              <w:ind w:right="7"/>
              <w:jc w:val="both"/>
              <w:rPr>
                <w:rFonts w:ascii="Times New Roman" w:eastAsia="Times New Roman" w:hAnsi="Times New Roman" w:cs="Times New Roman"/>
                <w:sz w:val="28"/>
                <w:szCs w:val="28"/>
              </w:rPr>
            </w:pPr>
          </w:p>
          <w:p w14:paraId="00000026" w14:textId="25E31CA5" w:rsidR="007F6BD1" w:rsidRDefault="007F6BD1" w:rsidP="007F6BD1">
            <w:pPr>
              <w:ind w:righ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постанова Кабінету Міністрів України від 08.09.2015 № 685 “Про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00000027" w14:textId="77777777" w:rsidR="007F6BD1" w:rsidRDefault="007F6BD1" w:rsidP="007F6BD1">
            <w:pPr>
              <w:ind w:right="7"/>
              <w:jc w:val="both"/>
              <w:rPr>
                <w:rFonts w:ascii="Times New Roman" w:eastAsia="Times New Roman" w:hAnsi="Times New Roman" w:cs="Times New Roman"/>
                <w:sz w:val="28"/>
                <w:szCs w:val="28"/>
              </w:rPr>
            </w:pPr>
          </w:p>
          <w:p w14:paraId="00000028" w14:textId="77777777" w:rsidR="007F6BD1" w:rsidRDefault="007F6BD1" w:rsidP="007F6BD1">
            <w:pPr>
              <w:ind w:righ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постанова Кабінету Міністрів України від 07.07.2023 № 685 “Деякі питання встановлення факту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00000029" w14:textId="77777777" w:rsidR="007F6BD1" w:rsidRDefault="007F6BD1" w:rsidP="007F6BD1">
            <w:pPr>
              <w:ind w:right="7"/>
              <w:jc w:val="both"/>
              <w:rPr>
                <w:rFonts w:ascii="Times New Roman" w:eastAsia="Times New Roman" w:hAnsi="Times New Roman" w:cs="Times New Roman"/>
                <w:sz w:val="28"/>
                <w:szCs w:val="28"/>
              </w:rPr>
            </w:pPr>
          </w:p>
        </w:tc>
      </w:tr>
      <w:tr w:rsidR="007F6BD1" w14:paraId="322F7E99" w14:textId="77777777">
        <w:trPr>
          <w:trHeight w:val="25"/>
        </w:trPr>
        <w:tc>
          <w:tcPr>
            <w:tcW w:w="405" w:type="dxa"/>
            <w:tcBorders>
              <w:top w:val="single" w:sz="6" w:space="0" w:color="000000"/>
              <w:left w:val="single" w:sz="6" w:space="0" w:color="000000"/>
              <w:bottom w:val="single" w:sz="6" w:space="0" w:color="000000"/>
              <w:right w:val="single" w:sz="6" w:space="0" w:color="000000"/>
            </w:tcBorders>
          </w:tcPr>
          <w:p w14:paraId="0000002A" w14:textId="77777777" w:rsidR="007F6BD1" w:rsidRDefault="007F6BD1" w:rsidP="007F6BD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420" w:type="dxa"/>
            <w:tcBorders>
              <w:top w:val="single" w:sz="6" w:space="0" w:color="000000"/>
              <w:left w:val="single" w:sz="6" w:space="0" w:color="000000"/>
              <w:bottom w:val="single" w:sz="6" w:space="0" w:color="000000"/>
              <w:right w:val="single" w:sz="6" w:space="0" w:color="000000"/>
            </w:tcBorders>
          </w:tcPr>
          <w:p w14:paraId="0000002B" w14:textId="77777777" w:rsidR="007F6BD1" w:rsidRDefault="007F6BD1" w:rsidP="007F6BD1">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центральних органів виконавчої влади</w:t>
            </w:r>
          </w:p>
        </w:tc>
        <w:tc>
          <w:tcPr>
            <w:tcW w:w="8235" w:type="dxa"/>
            <w:tcBorders>
              <w:top w:val="single" w:sz="6" w:space="0" w:color="000000"/>
              <w:left w:val="single" w:sz="6" w:space="0" w:color="000000"/>
              <w:bottom w:val="single" w:sz="6" w:space="0" w:color="000000"/>
              <w:right w:val="single" w:sz="6" w:space="0" w:color="000000"/>
            </w:tcBorders>
          </w:tcPr>
          <w:p w14:paraId="497D47AE" w14:textId="77777777" w:rsidR="007F6BD1" w:rsidRDefault="007F6BD1" w:rsidP="007F6BD1">
            <w:pPr>
              <w:tabs>
                <w:tab w:val="left" w:pos="0"/>
              </w:tabs>
              <w:ind w:right="7"/>
              <w:jc w:val="both"/>
              <w:rPr>
                <w:rFonts w:ascii="Times New Roman" w:eastAsia="Times New Roman" w:hAnsi="Times New Roman" w:cs="Times New Roman"/>
                <w:color w:val="FF0000"/>
                <w:sz w:val="28"/>
                <w:szCs w:val="28"/>
                <w:highlight w:val="white"/>
              </w:rPr>
            </w:pPr>
          </w:p>
          <w:p w14:paraId="029C91AD" w14:textId="77777777" w:rsidR="00A85B9A" w:rsidRDefault="00A85B9A" w:rsidP="007F6BD1">
            <w:pPr>
              <w:tabs>
                <w:tab w:val="left" w:pos="0"/>
              </w:tabs>
              <w:ind w:right="7"/>
              <w:jc w:val="both"/>
              <w:rPr>
                <w:rFonts w:ascii="Times New Roman" w:eastAsia="Times New Roman" w:hAnsi="Times New Roman" w:cs="Times New Roman"/>
                <w:color w:val="FF0000"/>
                <w:sz w:val="28"/>
                <w:szCs w:val="28"/>
                <w:highlight w:val="white"/>
              </w:rPr>
            </w:pPr>
          </w:p>
          <w:p w14:paraId="59360E9E" w14:textId="77777777" w:rsidR="00A85B9A" w:rsidRDefault="00A85B9A" w:rsidP="007F6BD1">
            <w:pPr>
              <w:tabs>
                <w:tab w:val="left" w:pos="0"/>
              </w:tabs>
              <w:ind w:right="7"/>
              <w:jc w:val="both"/>
              <w:rPr>
                <w:rFonts w:ascii="Times New Roman" w:eastAsia="Times New Roman" w:hAnsi="Times New Roman" w:cs="Times New Roman"/>
                <w:color w:val="FF0000"/>
                <w:sz w:val="28"/>
                <w:szCs w:val="28"/>
                <w:highlight w:val="white"/>
              </w:rPr>
            </w:pPr>
          </w:p>
          <w:p w14:paraId="468998EB" w14:textId="77777777" w:rsidR="00A85B9A" w:rsidRDefault="00A85B9A" w:rsidP="007F6BD1">
            <w:pPr>
              <w:tabs>
                <w:tab w:val="left" w:pos="0"/>
              </w:tabs>
              <w:ind w:right="7"/>
              <w:jc w:val="both"/>
              <w:rPr>
                <w:rFonts w:ascii="Times New Roman" w:eastAsia="Times New Roman" w:hAnsi="Times New Roman" w:cs="Times New Roman"/>
                <w:color w:val="FF0000"/>
                <w:sz w:val="28"/>
                <w:szCs w:val="28"/>
                <w:highlight w:val="white"/>
              </w:rPr>
            </w:pPr>
          </w:p>
          <w:p w14:paraId="47F5FF40" w14:textId="77777777" w:rsidR="00A85B9A" w:rsidRDefault="00A85B9A" w:rsidP="007F6BD1">
            <w:pPr>
              <w:tabs>
                <w:tab w:val="left" w:pos="0"/>
              </w:tabs>
              <w:ind w:right="7"/>
              <w:jc w:val="both"/>
              <w:rPr>
                <w:rFonts w:ascii="Times New Roman" w:eastAsia="Times New Roman" w:hAnsi="Times New Roman" w:cs="Times New Roman"/>
                <w:color w:val="FF0000"/>
                <w:sz w:val="28"/>
                <w:szCs w:val="28"/>
                <w:highlight w:val="white"/>
              </w:rPr>
            </w:pPr>
          </w:p>
          <w:p w14:paraId="4DB79EA7" w14:textId="77777777" w:rsidR="00A85B9A" w:rsidRDefault="00A85B9A" w:rsidP="007F6BD1">
            <w:pPr>
              <w:tabs>
                <w:tab w:val="left" w:pos="0"/>
              </w:tabs>
              <w:ind w:right="7"/>
              <w:jc w:val="both"/>
              <w:rPr>
                <w:rFonts w:ascii="Times New Roman" w:eastAsia="Times New Roman" w:hAnsi="Times New Roman" w:cs="Times New Roman"/>
                <w:color w:val="FF0000"/>
                <w:sz w:val="28"/>
                <w:szCs w:val="28"/>
                <w:highlight w:val="white"/>
              </w:rPr>
            </w:pPr>
          </w:p>
          <w:p w14:paraId="0000002C" w14:textId="109F6378" w:rsidR="00A85B9A" w:rsidRDefault="00A85B9A" w:rsidP="007F6BD1">
            <w:pPr>
              <w:tabs>
                <w:tab w:val="left" w:pos="0"/>
              </w:tabs>
              <w:ind w:right="7"/>
              <w:jc w:val="both"/>
              <w:rPr>
                <w:rFonts w:ascii="Times New Roman" w:eastAsia="Times New Roman" w:hAnsi="Times New Roman" w:cs="Times New Roman"/>
                <w:color w:val="FF0000"/>
                <w:sz w:val="28"/>
                <w:szCs w:val="28"/>
                <w:highlight w:val="white"/>
              </w:rPr>
            </w:pPr>
          </w:p>
        </w:tc>
      </w:tr>
      <w:tr w:rsidR="007F6BD1" w14:paraId="63188BFF" w14:textId="77777777">
        <w:tc>
          <w:tcPr>
            <w:tcW w:w="15060" w:type="dxa"/>
            <w:gridSpan w:val="3"/>
            <w:tcBorders>
              <w:top w:val="single" w:sz="6" w:space="0" w:color="000000"/>
              <w:left w:val="single" w:sz="6" w:space="0" w:color="000000"/>
              <w:bottom w:val="single" w:sz="6" w:space="0" w:color="000000"/>
              <w:right w:val="single" w:sz="6" w:space="0" w:color="000000"/>
            </w:tcBorders>
          </w:tcPr>
          <w:p w14:paraId="5DBD3ED8" w14:textId="77777777" w:rsidR="007F6BD1" w:rsidRDefault="007F6BD1" w:rsidP="007F6BD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Умови отримання адміністративної послуги</w:t>
            </w:r>
          </w:p>
          <w:p w14:paraId="72FB7BDB" w14:textId="77777777" w:rsidR="00A85B9A" w:rsidRDefault="00A85B9A" w:rsidP="007F6BD1">
            <w:pPr>
              <w:jc w:val="center"/>
              <w:rPr>
                <w:rFonts w:ascii="Times New Roman" w:eastAsia="Times New Roman" w:hAnsi="Times New Roman" w:cs="Times New Roman"/>
                <w:b/>
                <w:sz w:val="28"/>
                <w:szCs w:val="28"/>
              </w:rPr>
            </w:pPr>
          </w:p>
          <w:p w14:paraId="0000002D" w14:textId="13E27DA9" w:rsidR="00A85B9A" w:rsidRDefault="00A85B9A" w:rsidP="007F6BD1">
            <w:pPr>
              <w:jc w:val="center"/>
              <w:rPr>
                <w:rFonts w:ascii="Times New Roman" w:eastAsia="Times New Roman" w:hAnsi="Times New Roman" w:cs="Times New Roman"/>
                <w:b/>
                <w:sz w:val="28"/>
                <w:szCs w:val="28"/>
              </w:rPr>
            </w:pPr>
          </w:p>
        </w:tc>
      </w:tr>
      <w:tr w:rsidR="007F6BD1" w14:paraId="3FBF9C5D" w14:textId="77777777">
        <w:tc>
          <w:tcPr>
            <w:tcW w:w="405" w:type="dxa"/>
            <w:tcBorders>
              <w:top w:val="single" w:sz="6" w:space="0" w:color="000000"/>
              <w:left w:val="single" w:sz="6" w:space="0" w:color="000000"/>
              <w:bottom w:val="single" w:sz="6" w:space="0" w:color="000000"/>
              <w:right w:val="single" w:sz="6" w:space="0" w:color="000000"/>
            </w:tcBorders>
          </w:tcPr>
          <w:p w14:paraId="00000030" w14:textId="77777777" w:rsidR="007F6BD1" w:rsidRDefault="007F6BD1" w:rsidP="007F6BD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420" w:type="dxa"/>
            <w:tcBorders>
              <w:top w:val="single" w:sz="6" w:space="0" w:color="000000"/>
              <w:left w:val="single" w:sz="6" w:space="0" w:color="000000"/>
              <w:bottom w:val="single" w:sz="6" w:space="0" w:color="000000"/>
              <w:right w:val="single" w:sz="6" w:space="0" w:color="000000"/>
            </w:tcBorders>
          </w:tcPr>
          <w:p w14:paraId="00000031" w14:textId="77777777" w:rsidR="007F6BD1" w:rsidRDefault="007F6BD1" w:rsidP="007F6BD1">
            <w:pPr>
              <w:keepNext/>
              <w:ind w:firstLine="283"/>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Підстава для отримання адміністративної послуги</w:t>
            </w:r>
          </w:p>
        </w:tc>
        <w:tc>
          <w:tcPr>
            <w:tcW w:w="8235" w:type="dxa"/>
            <w:tcBorders>
              <w:top w:val="single" w:sz="6" w:space="0" w:color="000000"/>
              <w:left w:val="single" w:sz="6" w:space="0" w:color="000000"/>
              <w:bottom w:val="single" w:sz="6" w:space="0" w:color="000000"/>
              <w:right w:val="single" w:sz="6" w:space="0" w:color="000000"/>
            </w:tcBorders>
          </w:tcPr>
          <w:p w14:paraId="00000032" w14:textId="3B92AF69" w:rsidR="007F6BD1" w:rsidRDefault="007F6BD1" w:rsidP="007F6BD1">
            <w:pPr>
              <w:keepNext/>
              <w:ind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Звернення особи,</w:t>
            </w:r>
            <w:r w:rsidR="00D04DDA">
              <w:rPr>
                <w:rFonts w:ascii="Times New Roman" w:eastAsia="Times New Roman" w:hAnsi="Times New Roman" w:cs="Times New Roman"/>
                <w:sz w:val="28"/>
                <w:szCs w:val="28"/>
              </w:rPr>
              <w:t xml:space="preserve"> </w:t>
            </w:r>
            <w:r w:rsidR="00C9245D" w:rsidRPr="00D04DDA">
              <w:rPr>
                <w:rFonts w:ascii="Times New Roman" w:eastAsia="Times New Roman" w:hAnsi="Times New Roman" w:cs="Times New Roman"/>
                <w:sz w:val="28"/>
                <w:szCs w:val="28"/>
              </w:rPr>
              <w:t>якій</w:t>
            </w:r>
            <w:r w:rsidR="00C924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встановлено інвалідність, що підтверджується відповідною довідкою МСЕК, внаслідок поранення, контузії, каліцтва або захворювання, одержаного: </w:t>
            </w:r>
          </w:p>
          <w:p w14:paraId="00000033" w14:textId="77777777" w:rsidR="007F6BD1" w:rsidRDefault="007F6BD1" w:rsidP="007F6BD1">
            <w:pPr>
              <w:keepNext/>
              <w:ind w:firstLine="283"/>
              <w:jc w:val="both"/>
              <w:rPr>
                <w:rFonts w:ascii="Times New Roman" w:eastAsia="Times New Roman" w:hAnsi="Times New Roman" w:cs="Times New Roman"/>
                <w:sz w:val="28"/>
                <w:szCs w:val="28"/>
              </w:rPr>
            </w:pPr>
          </w:p>
          <w:p w14:paraId="00000034" w14:textId="77777777" w:rsidR="007F6BD1" w:rsidRDefault="007F6BD1" w:rsidP="007F6BD1">
            <w:pPr>
              <w:keepNext/>
              <w:ind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захисту Батьківщини, виконання обов’язків військової служби, пов’язаних з перебуванням на фронті в інші періоди, з ліквідацією наслідків Чорнобильської катастрофи, ядерних аварій, ядерних випробувань, з участю у військових навчаннях із застосуванням ядерної зброї, іншим ураженням ядерними матеріалами;</w:t>
            </w:r>
          </w:p>
          <w:p w14:paraId="00000035" w14:textId="77777777" w:rsidR="007F6BD1" w:rsidRDefault="007F6BD1" w:rsidP="007F6BD1">
            <w:pPr>
              <w:keepNext/>
              <w:ind w:firstLine="283"/>
              <w:jc w:val="both"/>
              <w:rPr>
                <w:rFonts w:ascii="Times New Roman" w:eastAsia="Times New Roman" w:hAnsi="Times New Roman" w:cs="Times New Roman"/>
                <w:sz w:val="28"/>
                <w:szCs w:val="28"/>
              </w:rPr>
            </w:pPr>
          </w:p>
          <w:p w14:paraId="00000036" w14:textId="77777777" w:rsidR="007F6BD1" w:rsidRDefault="007F6BD1" w:rsidP="007F6BD1">
            <w:pPr>
              <w:keepNext/>
              <w:ind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 час безпосередньої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заходах, необхідних для забезпечення оборони України, захисту безпеки населення та </w:t>
            </w:r>
            <w:r>
              <w:rPr>
                <w:rFonts w:ascii="Times New Roman" w:eastAsia="Times New Roman" w:hAnsi="Times New Roman" w:cs="Times New Roman"/>
                <w:sz w:val="28"/>
                <w:szCs w:val="28"/>
              </w:rPr>
              <w:lastRenderedPageBreak/>
              <w:t>інтересів держави у зв’язку з військовою агресією Російської Федерації проти України;</w:t>
            </w:r>
          </w:p>
          <w:p w14:paraId="00000037" w14:textId="77777777" w:rsidR="007F6BD1" w:rsidRDefault="007F6BD1" w:rsidP="007F6BD1">
            <w:pPr>
              <w:keepNext/>
              <w:ind w:firstLine="283"/>
              <w:jc w:val="both"/>
              <w:rPr>
                <w:rFonts w:ascii="Times New Roman" w:eastAsia="Times New Roman" w:hAnsi="Times New Roman" w:cs="Times New Roman"/>
                <w:sz w:val="28"/>
                <w:szCs w:val="28"/>
              </w:rPr>
            </w:pPr>
          </w:p>
          <w:p w14:paraId="00000038" w14:textId="77777777" w:rsidR="007F6BD1" w:rsidRDefault="007F6BD1" w:rsidP="007F6BD1">
            <w:pPr>
              <w:keepNext/>
              <w:ind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перебування у державах, де в цей період велися бойові дії.</w:t>
            </w:r>
          </w:p>
          <w:p w14:paraId="00000039" w14:textId="77777777" w:rsidR="007F6BD1" w:rsidRDefault="007F6BD1" w:rsidP="007F6BD1">
            <w:pPr>
              <w:keepNext/>
              <w:pBdr>
                <w:top w:val="nil"/>
                <w:left w:val="nil"/>
                <w:bottom w:val="nil"/>
                <w:right w:val="nil"/>
                <w:between w:val="nil"/>
              </w:pBdr>
              <w:ind w:left="1" w:firstLine="28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(Перелік держав і періодів бойових дій на їх території затверджено постановою Кабінету Міністрів України від 08.02.1994 № 63);</w:t>
            </w:r>
          </w:p>
          <w:p w14:paraId="0000003A" w14:textId="77777777" w:rsidR="007F6BD1" w:rsidRDefault="007F6BD1" w:rsidP="007F6BD1">
            <w:pPr>
              <w:keepNext/>
              <w:ind w:firstLine="283"/>
              <w:jc w:val="both"/>
              <w:rPr>
                <w:rFonts w:ascii="Times New Roman" w:eastAsia="Times New Roman" w:hAnsi="Times New Roman" w:cs="Times New Roman"/>
                <w:sz w:val="28"/>
                <w:szCs w:val="28"/>
              </w:rPr>
            </w:pPr>
          </w:p>
          <w:p w14:paraId="0000003B" w14:textId="77777777" w:rsidR="007F6BD1" w:rsidRDefault="007F6BD1" w:rsidP="007F6BD1">
            <w:pPr>
              <w:keepNext/>
              <w:ind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участі у масових акціях громадського протесту в Україні з 21 листопада 2013 року по 21 лютого 2014 року за євроінтеграцію та проти режиму Януковича (далі – Революція Гідності);</w:t>
            </w:r>
          </w:p>
          <w:p w14:paraId="0000003C" w14:textId="77777777" w:rsidR="007F6BD1" w:rsidRDefault="007F6BD1" w:rsidP="007F6BD1">
            <w:pPr>
              <w:keepNext/>
              <w:ind w:firstLine="283"/>
              <w:jc w:val="both"/>
              <w:rPr>
                <w:rFonts w:ascii="Times New Roman" w:eastAsia="Times New Roman" w:hAnsi="Times New Roman" w:cs="Times New Roman"/>
                <w:sz w:val="28"/>
                <w:szCs w:val="28"/>
              </w:rPr>
            </w:pPr>
          </w:p>
          <w:p w14:paraId="0000003D" w14:textId="77777777" w:rsidR="007F6BD1" w:rsidRDefault="007F6BD1" w:rsidP="007F6BD1">
            <w:pPr>
              <w:keepNext/>
              <w:ind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участі у ліквідації наслідків Чорнобильської катастрофи у</w:t>
            </w:r>
            <w:r>
              <w:t xml:space="preserve"> </w:t>
            </w:r>
            <w:r>
              <w:rPr>
                <w:rFonts w:ascii="Times New Roman" w:eastAsia="Times New Roman" w:hAnsi="Times New Roman" w:cs="Times New Roman"/>
                <w:sz w:val="28"/>
                <w:szCs w:val="28"/>
              </w:rPr>
              <w:t>складі формувань Цивільної оборони;</w:t>
            </w:r>
          </w:p>
          <w:p w14:paraId="0000003E" w14:textId="77777777" w:rsidR="007F6BD1" w:rsidRDefault="007F6BD1" w:rsidP="007F6BD1">
            <w:pPr>
              <w:keepNext/>
              <w:ind w:firstLine="283"/>
              <w:jc w:val="both"/>
              <w:rPr>
                <w:rFonts w:ascii="Times New Roman" w:eastAsia="Times New Roman" w:hAnsi="Times New Roman" w:cs="Times New Roman"/>
                <w:sz w:val="28"/>
                <w:szCs w:val="28"/>
              </w:rPr>
            </w:pPr>
          </w:p>
          <w:p w14:paraId="0000003F" w14:textId="77777777" w:rsidR="007F6BD1" w:rsidRDefault="007F6BD1" w:rsidP="007F6BD1">
            <w:pPr>
              <w:keepNext/>
              <w:ind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внаслідок загального захворювання або захворювання, отриманого під час проходження військової служби чи служби в органах внутрішніх справ, державної безпеки, інших військових формуваннях – для осіб, які брали безпосередню участь у бойових діях під час Другої світової війни, та осіб, які у неповнолітньому віці були призвані чи добровільно вступили до лав Радянської Армії і Військово-Морського Флоту під час військових призовів                       1941-1945 років;</w:t>
            </w:r>
          </w:p>
          <w:p w14:paraId="00000040" w14:textId="77777777" w:rsidR="007F6BD1" w:rsidRDefault="007F6BD1" w:rsidP="007F6BD1">
            <w:pPr>
              <w:keepNext/>
              <w:ind w:firstLine="283"/>
              <w:jc w:val="both"/>
              <w:rPr>
                <w:rFonts w:ascii="Times New Roman" w:eastAsia="Times New Roman" w:hAnsi="Times New Roman" w:cs="Times New Roman"/>
                <w:sz w:val="28"/>
                <w:szCs w:val="28"/>
              </w:rPr>
            </w:pPr>
          </w:p>
          <w:p w14:paraId="00000041" w14:textId="77777777" w:rsidR="007F6BD1" w:rsidRDefault="007F6BD1" w:rsidP="007F6BD1">
            <w:pPr>
              <w:keepNext/>
              <w:ind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 час виконання службових обов’язків у складі винищувальних батальйонів, взводів і загонів захисту народу у період з 22 червня 1941 року по 31 грудня 1954 року брали безпосередню участь у </w:t>
            </w:r>
            <w:r>
              <w:rPr>
                <w:rFonts w:ascii="Times New Roman" w:eastAsia="Times New Roman" w:hAnsi="Times New Roman" w:cs="Times New Roman"/>
                <w:sz w:val="28"/>
                <w:szCs w:val="28"/>
              </w:rPr>
              <w:lastRenderedPageBreak/>
              <w:t>бойових операціях по ліквідації диверсійно-терористичних груп та інших незаконних формувань на території колишнього Союзу РСР;</w:t>
            </w:r>
          </w:p>
          <w:p w14:paraId="00000042" w14:textId="77777777" w:rsidR="007F6BD1" w:rsidRDefault="007F6BD1" w:rsidP="007F6BD1">
            <w:pPr>
              <w:keepNext/>
              <w:ind w:firstLine="283"/>
              <w:jc w:val="both"/>
              <w:rPr>
                <w:rFonts w:ascii="Times New Roman" w:eastAsia="Times New Roman" w:hAnsi="Times New Roman" w:cs="Times New Roman"/>
                <w:sz w:val="28"/>
                <w:szCs w:val="28"/>
              </w:rPr>
            </w:pPr>
          </w:p>
          <w:p w14:paraId="00000043" w14:textId="77777777" w:rsidR="007F6BD1" w:rsidRDefault="007F6BD1" w:rsidP="007F6BD1">
            <w:pPr>
              <w:keepNext/>
              <w:ind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внаслідок воєнних дій громадянської та Другої світової воєн або стали особами з інвалідністю із зазначених причин у неповнолітньому віці у воєнні та повоєнні роки;</w:t>
            </w:r>
          </w:p>
          <w:p w14:paraId="00000044" w14:textId="77777777" w:rsidR="007F6BD1" w:rsidRDefault="007F6BD1" w:rsidP="007F6BD1">
            <w:pPr>
              <w:keepNext/>
              <w:ind w:firstLine="283"/>
              <w:jc w:val="both"/>
              <w:rPr>
                <w:rFonts w:ascii="Times New Roman" w:eastAsia="Times New Roman" w:hAnsi="Times New Roman" w:cs="Times New Roman"/>
                <w:sz w:val="28"/>
                <w:szCs w:val="28"/>
              </w:rPr>
            </w:pPr>
          </w:p>
          <w:p w14:paraId="00000045" w14:textId="77777777" w:rsidR="007F6BD1" w:rsidRDefault="007F6BD1" w:rsidP="007F6BD1">
            <w:pPr>
              <w:keepNext/>
              <w:ind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внаслідок поранень чи інших ушкоджень здоров’я, одержаних у районах бойових дій у період Другої світової війни та від вибухових речовин, боєприпасів і військового озброєння у повоєнний період;</w:t>
            </w:r>
          </w:p>
          <w:p w14:paraId="00000046" w14:textId="77777777" w:rsidR="007F6BD1" w:rsidRDefault="007F6BD1" w:rsidP="007F6BD1">
            <w:pPr>
              <w:keepNext/>
              <w:ind w:firstLine="283"/>
              <w:jc w:val="both"/>
              <w:rPr>
                <w:rFonts w:ascii="Times New Roman" w:eastAsia="Times New Roman" w:hAnsi="Times New Roman" w:cs="Times New Roman"/>
                <w:sz w:val="28"/>
                <w:szCs w:val="28"/>
              </w:rPr>
            </w:pPr>
          </w:p>
          <w:p w14:paraId="00000047" w14:textId="77777777" w:rsidR="007F6BD1" w:rsidRDefault="007F6BD1" w:rsidP="007F6BD1">
            <w:pPr>
              <w:keepNext/>
              <w:ind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внаслідок поранень чи інших ушкоджень здоров’я, одержаних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до 1 грудня 2014 року, з 1 грудня 2014 року до 24 лютого 2022 року –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де органи державної влади здійснюють свої повноваження, та в населених пунктах, розташованих на лінії зіткнення, під час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 24 лютого 2022 року – на території проведення заходів, необхідних для забезпечення оборони України, захисту безпеки населення та </w:t>
            </w:r>
            <w:r>
              <w:rPr>
                <w:rFonts w:ascii="Times New Roman" w:eastAsia="Times New Roman" w:hAnsi="Times New Roman" w:cs="Times New Roman"/>
                <w:sz w:val="28"/>
                <w:szCs w:val="28"/>
              </w:rPr>
              <w:lastRenderedPageBreak/>
              <w:t>інтересів держави у зв’язку з військовою агресією Російської Федерації проти України;</w:t>
            </w:r>
          </w:p>
          <w:p w14:paraId="00000048" w14:textId="77777777" w:rsidR="007F6BD1" w:rsidRDefault="007F6BD1" w:rsidP="007F6BD1">
            <w:pPr>
              <w:keepNext/>
              <w:ind w:firstLine="283"/>
              <w:jc w:val="both"/>
              <w:rPr>
                <w:rFonts w:ascii="Times New Roman" w:eastAsia="Times New Roman" w:hAnsi="Times New Roman" w:cs="Times New Roman"/>
                <w:sz w:val="28"/>
                <w:szCs w:val="28"/>
              </w:rPr>
            </w:pPr>
          </w:p>
          <w:p w14:paraId="00000049" w14:textId="77777777" w:rsidR="007F6BD1" w:rsidRDefault="007F6BD1" w:rsidP="007F6BD1">
            <w:pPr>
              <w:keepNext/>
              <w:ind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виконання робіт, пов’язаних з розмінуванням боєприпасів, незалежно від часу їх виконання;</w:t>
            </w:r>
          </w:p>
          <w:p w14:paraId="0000004A" w14:textId="77777777" w:rsidR="007F6BD1" w:rsidRDefault="007F6BD1" w:rsidP="007F6BD1">
            <w:pPr>
              <w:keepNext/>
              <w:ind w:firstLine="283"/>
              <w:jc w:val="both"/>
              <w:rPr>
                <w:rFonts w:ascii="Times New Roman" w:eastAsia="Times New Roman" w:hAnsi="Times New Roman" w:cs="Times New Roman"/>
                <w:sz w:val="28"/>
                <w:szCs w:val="28"/>
              </w:rPr>
            </w:pPr>
          </w:p>
          <w:p w14:paraId="0000004B" w14:textId="77777777" w:rsidR="007F6BD1" w:rsidRDefault="007F6BD1" w:rsidP="007F6BD1">
            <w:pPr>
              <w:keepNext/>
              <w:ind w:firstLine="283"/>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під час виконання службових обов’язків з ліквідації наслідків Чорнобильської катастрофи, ядерних аварій, ядерних випробувань, участі у військових навчаннях із застосуванням ядерної зброї, інших уражень ядерними матеріалами – для осіб начальницького і рядового складу органів Міністерства внутрішніх справ і органів Комітету державної безпеки колишнього Союзу РСР, Міністерства внутрішніх справ України, Служби безпеки України, Служби зовнішньої розвідки України та інших військових формувань.</w:t>
            </w:r>
          </w:p>
        </w:tc>
        <w:bookmarkStart w:id="2" w:name="_GoBack"/>
        <w:bookmarkEnd w:id="2"/>
      </w:tr>
      <w:tr w:rsidR="007F6BD1" w14:paraId="34DE76C0" w14:textId="77777777">
        <w:tc>
          <w:tcPr>
            <w:tcW w:w="405" w:type="dxa"/>
            <w:tcBorders>
              <w:top w:val="single" w:sz="6" w:space="0" w:color="000000"/>
              <w:left w:val="single" w:sz="6" w:space="0" w:color="000000"/>
              <w:bottom w:val="single" w:sz="6" w:space="0" w:color="000000"/>
              <w:right w:val="single" w:sz="6" w:space="0" w:color="000000"/>
            </w:tcBorders>
          </w:tcPr>
          <w:p w14:paraId="0000004C" w14:textId="77777777" w:rsidR="007F6BD1" w:rsidRDefault="007F6BD1" w:rsidP="007F6BD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p>
        </w:tc>
        <w:tc>
          <w:tcPr>
            <w:tcW w:w="6420" w:type="dxa"/>
            <w:tcBorders>
              <w:top w:val="single" w:sz="6" w:space="0" w:color="000000"/>
              <w:left w:val="single" w:sz="6" w:space="0" w:color="000000"/>
              <w:bottom w:val="single" w:sz="6" w:space="0" w:color="000000"/>
              <w:right w:val="single" w:sz="6" w:space="0" w:color="000000"/>
            </w:tcBorders>
          </w:tcPr>
          <w:p w14:paraId="0000004D" w14:textId="1A830043" w:rsidR="007F6BD1" w:rsidRDefault="007F6BD1" w:rsidP="007F6BD1">
            <w:pPr>
              <w:keepNext/>
              <w:ind w:firstLine="283"/>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Перелік документів, необхідних для отримання адміністративної послуги*</w:t>
            </w:r>
          </w:p>
        </w:tc>
        <w:tc>
          <w:tcPr>
            <w:tcW w:w="8235" w:type="dxa"/>
            <w:tcBorders>
              <w:top w:val="single" w:sz="6" w:space="0" w:color="000000"/>
              <w:left w:val="single" w:sz="6" w:space="0" w:color="000000"/>
              <w:bottom w:val="single" w:sz="6" w:space="0" w:color="000000"/>
              <w:right w:val="single" w:sz="6" w:space="0" w:color="000000"/>
            </w:tcBorders>
          </w:tcPr>
          <w:p w14:paraId="0000004E" w14:textId="032BA974" w:rsidR="007F6BD1" w:rsidRPr="007F6BD1" w:rsidRDefault="007F6BD1" w:rsidP="007F6BD1">
            <w:pPr>
              <w:pStyle w:val="a5"/>
              <w:keepNext/>
              <w:numPr>
                <w:ilvl w:val="0"/>
                <w:numId w:val="3"/>
              </w:numPr>
              <w:pBdr>
                <w:top w:val="nil"/>
                <w:left w:val="nil"/>
                <w:bottom w:val="nil"/>
                <w:right w:val="nil"/>
                <w:between w:val="nil"/>
              </w:pBdr>
              <w:ind w:left="0" w:firstLine="283"/>
              <w:rPr>
                <w:color w:val="000000"/>
              </w:rPr>
            </w:pPr>
            <w:r w:rsidRPr="007F6BD1">
              <w:rPr>
                <w:color w:val="000000"/>
              </w:rPr>
              <w:t>Заява про видачу посвідчення/довідки, продовження строку дії посвідчення</w:t>
            </w:r>
            <w:r w:rsidRPr="007F6BD1">
              <w:rPr>
                <w:b/>
                <w:color w:val="000000"/>
              </w:rPr>
              <w:t xml:space="preserve"> </w:t>
            </w:r>
            <w:r w:rsidRPr="007F6BD1">
              <w:rPr>
                <w:color w:val="000000"/>
              </w:rPr>
              <w:t xml:space="preserve">(довільної форми) до  </w:t>
            </w:r>
            <w:proofErr w:type="spellStart"/>
            <w:r w:rsidRPr="007F6BD1">
              <w:rPr>
                <w:color w:val="000000"/>
              </w:rPr>
              <w:t>УСВіК</w:t>
            </w:r>
            <w:proofErr w:type="spellEnd"/>
            <w:r w:rsidRPr="007F6BD1">
              <w:rPr>
                <w:color w:val="000000"/>
              </w:rPr>
              <w:t xml:space="preserve"> за місцем реєстрації громадянина;</w:t>
            </w:r>
          </w:p>
          <w:p w14:paraId="7D2581B7" w14:textId="07F4AEFE" w:rsidR="007F6BD1" w:rsidRPr="00FF39FC" w:rsidRDefault="007F6BD1" w:rsidP="007F6BD1">
            <w:pPr>
              <w:pStyle w:val="a5"/>
              <w:keepNext/>
              <w:numPr>
                <w:ilvl w:val="0"/>
                <w:numId w:val="3"/>
              </w:numPr>
              <w:pBdr>
                <w:top w:val="nil"/>
                <w:left w:val="nil"/>
                <w:bottom w:val="nil"/>
                <w:right w:val="nil"/>
                <w:between w:val="nil"/>
              </w:pBdr>
              <w:rPr>
                <w:color w:val="000000"/>
              </w:rPr>
            </w:pPr>
            <w:r w:rsidRPr="00FF39FC">
              <w:rPr>
                <w:color w:val="202122"/>
                <w:shd w:val="clear" w:color="auto" w:fill="FFFFFF"/>
              </w:rPr>
              <w:t>Реєстраційний номер облікової картки платника податків </w:t>
            </w:r>
          </w:p>
          <w:p w14:paraId="0000004F" w14:textId="77777777" w:rsidR="007F6BD1" w:rsidRDefault="007F6BD1" w:rsidP="007F6BD1">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довідка медико-соціальної експертної комісії про групу та причину інвалідності;</w:t>
            </w:r>
          </w:p>
          <w:p w14:paraId="00000050" w14:textId="7A4E64BA" w:rsidR="007F6BD1" w:rsidRDefault="007F6BD1" w:rsidP="007F6BD1">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фотокартка (кольорова, матова) 3х4 см;</w:t>
            </w:r>
          </w:p>
          <w:p w14:paraId="00000051" w14:textId="4E671969" w:rsidR="007F6BD1" w:rsidRDefault="007F6BD1" w:rsidP="007F6BD1">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паспорт громадянина України з даними про прізвище, ім’я та по батькові, дату і місце народження, серію та номер паспорта, ким і коли виданий паспорт та реєстрацію місця проживання або місця перебування особи. У разі отримання особою паспорта громадянина України у формі картки надається його копія та копія довідки про </w:t>
            </w:r>
            <w:r>
              <w:rPr>
                <w:rFonts w:ascii="Times New Roman" w:eastAsia="Times New Roman" w:hAnsi="Times New Roman" w:cs="Times New Roman"/>
                <w:color w:val="000000"/>
                <w:sz w:val="28"/>
                <w:szCs w:val="28"/>
              </w:rPr>
              <w:lastRenderedPageBreak/>
              <w:t>реєстрацію місця проживання. Для осіб віком до 14 років надається копія свідоцтва про народження (пред’явлення)</w:t>
            </w:r>
            <w:r w:rsidR="00D04DDA">
              <w:rPr>
                <w:rFonts w:ascii="Times New Roman" w:eastAsia="Times New Roman" w:hAnsi="Times New Roman" w:cs="Times New Roman"/>
                <w:color w:val="000000"/>
                <w:sz w:val="28"/>
                <w:szCs w:val="28"/>
              </w:rPr>
              <w:t>;</w:t>
            </w:r>
          </w:p>
          <w:p w14:paraId="1F0150F1" w14:textId="3A0B6F58" w:rsidR="00C9245D" w:rsidRPr="00D04DDA" w:rsidRDefault="00C9245D" w:rsidP="00C9245D">
            <w:pPr>
              <w:pStyle w:val="af4"/>
              <w:spacing w:before="0" w:beforeAutospacing="0" w:after="0" w:afterAutospacing="0"/>
              <w:jc w:val="both"/>
              <w:rPr>
                <w:color w:val="000000"/>
                <w:sz w:val="28"/>
                <w:szCs w:val="28"/>
              </w:rPr>
            </w:pPr>
            <w:r w:rsidRPr="00D04DDA">
              <w:rPr>
                <w:color w:val="000000"/>
                <w:sz w:val="28"/>
                <w:szCs w:val="28"/>
              </w:rPr>
              <w:t>постанова штатної військово-лікарської комісії</w:t>
            </w:r>
            <w:r w:rsidR="007B4CF2" w:rsidRPr="00D04DDA">
              <w:rPr>
                <w:color w:val="000000"/>
                <w:sz w:val="28"/>
                <w:szCs w:val="28"/>
                <w:lang w:val="uk-UA"/>
              </w:rPr>
              <w:t xml:space="preserve"> або свідоцтво про хворобу</w:t>
            </w:r>
            <w:r w:rsidRPr="00D04DDA">
              <w:rPr>
                <w:color w:val="000000"/>
                <w:sz w:val="28"/>
                <w:szCs w:val="28"/>
              </w:rPr>
              <w:t xml:space="preserve"> відповідного військового формування;</w:t>
            </w:r>
          </w:p>
          <w:p w14:paraId="61995BC4" w14:textId="43AEBA72" w:rsidR="00C9245D" w:rsidRPr="00D04DDA" w:rsidRDefault="00C9245D" w:rsidP="00C9245D">
            <w:pPr>
              <w:pStyle w:val="af4"/>
              <w:spacing w:before="0" w:beforeAutospacing="0" w:after="0" w:afterAutospacing="0"/>
              <w:jc w:val="both"/>
              <w:rPr>
                <w:color w:val="000000"/>
                <w:sz w:val="28"/>
                <w:szCs w:val="28"/>
              </w:rPr>
            </w:pPr>
            <w:r w:rsidRPr="00D04DDA">
              <w:rPr>
                <w:color w:val="000000"/>
                <w:sz w:val="28"/>
                <w:szCs w:val="28"/>
                <w:lang w:val="uk-UA"/>
              </w:rPr>
              <w:t>посвідчення учасника бойових дій;</w:t>
            </w:r>
            <w:r w:rsidRPr="00D04DDA">
              <w:rPr>
                <w:color w:val="000000"/>
                <w:sz w:val="28"/>
                <w:szCs w:val="28"/>
              </w:rPr>
              <w:t> </w:t>
            </w:r>
          </w:p>
          <w:p w14:paraId="04CFDD35" w14:textId="65AA6CB1" w:rsidR="002E16FB" w:rsidRPr="00D04DDA" w:rsidRDefault="002E16FB" w:rsidP="002E16FB">
            <w:pPr>
              <w:rPr>
                <w:rFonts w:ascii="Times New Roman" w:hAnsi="Times New Roman" w:cs="Times New Roman"/>
                <w:sz w:val="22"/>
                <w:szCs w:val="22"/>
              </w:rPr>
            </w:pPr>
            <w:r w:rsidRPr="00D04DDA">
              <w:rPr>
                <w:rFonts w:ascii="Times New Roman" w:hAnsi="Times New Roman" w:cs="Times New Roman"/>
                <w:sz w:val="28"/>
                <w:szCs w:val="28"/>
              </w:rPr>
              <w:t>довідка видана органами Міністерства оборони, МВС, ДСНСУ, СБУ, Служби зовнішньої розвідки України та інших військових формувань із зазначенням періоду проходження військової служби та роду військ</w:t>
            </w:r>
            <w:r w:rsidRPr="00D04DDA">
              <w:rPr>
                <w:rFonts w:ascii="Times New Roman" w:hAnsi="Times New Roman" w:cs="Times New Roman"/>
                <w:sz w:val="22"/>
                <w:szCs w:val="22"/>
              </w:rPr>
              <w:t>.</w:t>
            </w:r>
          </w:p>
          <w:p w14:paraId="21337AE3" w14:textId="77777777" w:rsidR="002E16FB" w:rsidRPr="002E16FB" w:rsidRDefault="002E16FB" w:rsidP="00C9245D">
            <w:pPr>
              <w:pStyle w:val="af4"/>
              <w:spacing w:before="0" w:beforeAutospacing="0" w:after="0" w:afterAutospacing="0"/>
              <w:jc w:val="both"/>
              <w:rPr>
                <w:sz w:val="22"/>
                <w:szCs w:val="22"/>
                <w:lang w:val="uk-UA"/>
              </w:rPr>
            </w:pPr>
          </w:p>
          <w:p w14:paraId="00000052" w14:textId="77777777" w:rsidR="007F6BD1" w:rsidRDefault="007F6BD1" w:rsidP="007B4CF2">
            <w:pPr>
              <w:keepNext/>
              <w:pBdr>
                <w:top w:val="nil"/>
                <w:left w:val="nil"/>
                <w:bottom w:val="nil"/>
                <w:right w:val="nil"/>
                <w:between w:val="nil"/>
              </w:pBdr>
              <w:ind w:lef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Особам, які брали участь в антитерористичної операції/операції Об’єднаних сил та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крім цього, документи:</w:t>
            </w:r>
          </w:p>
          <w:p w14:paraId="00000053" w14:textId="77777777" w:rsidR="007F6BD1" w:rsidRDefault="007F6BD1" w:rsidP="007F6BD1">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p>
          <w:p w14:paraId="00000054" w14:textId="77777777" w:rsidR="007F6BD1" w:rsidRDefault="007F6BD1" w:rsidP="007F6BD1">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військовослужбовців Збройних Сил, Національної гвардії, СБУ, Служби зовнішньої розвідки, </w:t>
            </w:r>
            <w:proofErr w:type="spellStart"/>
            <w:r>
              <w:rPr>
                <w:rFonts w:ascii="Times New Roman" w:eastAsia="Times New Roman" w:hAnsi="Times New Roman" w:cs="Times New Roman"/>
                <w:color w:val="000000"/>
                <w:sz w:val="28"/>
                <w:szCs w:val="28"/>
              </w:rPr>
              <w:t>Держприкордонслужби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Держспецтрансслужби</w:t>
            </w:r>
            <w:proofErr w:type="spellEnd"/>
            <w:r>
              <w:rPr>
                <w:rFonts w:ascii="Times New Roman" w:eastAsia="Times New Roman" w:hAnsi="Times New Roman" w:cs="Times New Roman"/>
                <w:color w:val="000000"/>
                <w:sz w:val="28"/>
                <w:szCs w:val="28"/>
              </w:rPr>
              <w:t xml:space="preserve">, військовослужбовцям військових прокуратур, поліцейським, особам рядового і начальницького складу, військовослужбовцям МВС, Управління державної охорони, </w:t>
            </w:r>
            <w:proofErr w:type="spellStart"/>
            <w:r>
              <w:rPr>
                <w:rFonts w:ascii="Times New Roman" w:eastAsia="Times New Roman" w:hAnsi="Times New Roman" w:cs="Times New Roman"/>
                <w:color w:val="000000"/>
                <w:sz w:val="28"/>
                <w:szCs w:val="28"/>
              </w:rPr>
              <w:t>Держспецзв’язку</w:t>
            </w:r>
            <w:proofErr w:type="spellEnd"/>
            <w:r>
              <w:rPr>
                <w:rFonts w:ascii="Times New Roman" w:eastAsia="Times New Roman" w:hAnsi="Times New Roman" w:cs="Times New Roman"/>
                <w:color w:val="000000"/>
                <w:sz w:val="28"/>
                <w:szCs w:val="28"/>
              </w:rPr>
              <w:t xml:space="preserve">, ДСНС, Державної кримінально-виконавчої служби, особам рядового та начальницького складу підрозділів оперативного забезпечення зон проведення антитерористичної операції ДФС, інших утворених відповідно до законів України військових формувань, які брали участь в антитерористичній операції та здійсненні заходів із забезпечення національної безпеки і оборони, відсічі і стримування збройної </w:t>
            </w:r>
            <w:r>
              <w:rPr>
                <w:rFonts w:ascii="Times New Roman" w:eastAsia="Times New Roman" w:hAnsi="Times New Roman" w:cs="Times New Roman"/>
                <w:color w:val="000000"/>
                <w:sz w:val="28"/>
                <w:szCs w:val="28"/>
              </w:rPr>
              <w:lastRenderedPageBreak/>
              <w:t xml:space="preserve">агресії Російської Федерації в Донецькій та Луганській областях, а також для осіб, які брали безпосередню участь в антитерористичній операції у складі добровольчих формувань, що були утворені або </w:t>
            </w:r>
            <w:proofErr w:type="spellStart"/>
            <w:r>
              <w:rPr>
                <w:rFonts w:ascii="Times New Roman" w:eastAsia="Times New Roman" w:hAnsi="Times New Roman" w:cs="Times New Roman"/>
                <w:color w:val="000000"/>
                <w:sz w:val="28"/>
                <w:szCs w:val="28"/>
              </w:rPr>
              <w:t>самоорганізувалися</w:t>
            </w:r>
            <w:proofErr w:type="spellEnd"/>
            <w:r>
              <w:rPr>
                <w:rFonts w:ascii="Times New Roman" w:eastAsia="Times New Roman" w:hAnsi="Times New Roman" w:cs="Times New Roman"/>
                <w:color w:val="000000"/>
                <w:sz w:val="28"/>
                <w:szCs w:val="28"/>
              </w:rPr>
              <w:t xml:space="preserve"> для захисту незалежності, суверенітету та територіальної цілісності України, за умови, що в подальшому такі добровольчі формування були включені до складу Збройних Сил, МВС, Національної поліції, Національної гвардії та інших утворених відповідно до закону військових формувань та правоохоронних органів – довідка медико-соціальної експертної комісії про групу та причину інвалідності, документи про безпосередню участь особи, яка захищала незалежність, суверенітет і територіальну цілісність України та брала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перебуваючи безпосередньо в районах та у період здійснення зазначених заходів,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00000055" w14:textId="77777777" w:rsidR="007F6BD1" w:rsidRDefault="007F6BD1" w:rsidP="007F6BD1">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p>
          <w:p w14:paraId="00000056" w14:textId="77777777" w:rsidR="007F6BD1" w:rsidRDefault="007F6BD1" w:rsidP="007F6BD1">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військовослужбовців Збройних Сил, Національної гвардії, СБУ, Служби зовнішньої розвідки, </w:t>
            </w:r>
            <w:proofErr w:type="spellStart"/>
            <w:r>
              <w:rPr>
                <w:rFonts w:ascii="Times New Roman" w:eastAsia="Times New Roman" w:hAnsi="Times New Roman" w:cs="Times New Roman"/>
                <w:color w:val="000000"/>
                <w:sz w:val="28"/>
                <w:szCs w:val="28"/>
              </w:rPr>
              <w:t>Держприкордонслужби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Держспецтрансслужби</w:t>
            </w:r>
            <w:proofErr w:type="spellEnd"/>
            <w:r>
              <w:rPr>
                <w:rFonts w:ascii="Times New Roman" w:eastAsia="Times New Roman" w:hAnsi="Times New Roman" w:cs="Times New Roman"/>
                <w:color w:val="000000"/>
                <w:sz w:val="28"/>
                <w:szCs w:val="28"/>
              </w:rPr>
              <w:t xml:space="preserve">, військовослужбовцям військових прокуратур, поліцейським, особам рядового і начальницького складу, військовослужбовцям МВС, Управління державної охорони, </w:t>
            </w:r>
            <w:proofErr w:type="spellStart"/>
            <w:r>
              <w:rPr>
                <w:rFonts w:ascii="Times New Roman" w:eastAsia="Times New Roman" w:hAnsi="Times New Roman" w:cs="Times New Roman"/>
                <w:color w:val="000000"/>
                <w:sz w:val="28"/>
                <w:szCs w:val="28"/>
              </w:rPr>
              <w:t>Держспецзв’язку</w:t>
            </w:r>
            <w:proofErr w:type="spellEnd"/>
            <w:r>
              <w:rPr>
                <w:rFonts w:ascii="Times New Roman" w:eastAsia="Times New Roman" w:hAnsi="Times New Roman" w:cs="Times New Roman"/>
                <w:color w:val="000000"/>
                <w:sz w:val="28"/>
                <w:szCs w:val="28"/>
              </w:rPr>
              <w:t>, ДСНС, Державної кримінально-</w:t>
            </w:r>
            <w:r>
              <w:rPr>
                <w:rFonts w:ascii="Times New Roman" w:eastAsia="Times New Roman" w:hAnsi="Times New Roman" w:cs="Times New Roman"/>
                <w:color w:val="000000"/>
                <w:sz w:val="28"/>
                <w:szCs w:val="28"/>
              </w:rPr>
              <w:lastRenderedPageBreak/>
              <w:t>виконавчої служби, особам рядового та начальницького складу підрозділів оперативного забезпечення зон проведення антитерористичної операції ДФС, інших утворених відповідно до законів України військових формувань,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 довідка медико-соціальної експертної комісії про групу та причину інвалідності, довідка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00000057" w14:textId="77777777" w:rsidR="007F6BD1" w:rsidRDefault="007F6BD1" w:rsidP="007F6BD1">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p>
          <w:p w14:paraId="00000058" w14:textId="77777777" w:rsidR="007F6BD1" w:rsidRDefault="007F6BD1" w:rsidP="007F6BD1">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осіб, які входили до складу добровольчого формування територіальної громади, – довідка медико-соціальної експертної комісії про групу та причину інвалідності, контракт добровольця територіальної оборони, документи про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00000059" w14:textId="77777777" w:rsidR="007F6BD1" w:rsidRDefault="007F6BD1" w:rsidP="007F6BD1">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p>
          <w:p w14:paraId="0000005A" w14:textId="77777777" w:rsidR="007F6BD1" w:rsidRDefault="007F6BD1" w:rsidP="007F6BD1">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для працівників підприємств, установ, організацій, які залучалися до забезпечення проведення антитерористичної операції, до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до участі у заходах, необхідних для забезпечення оборони України, захисту безпеки населення та інтересів держави у зв’язку з військовою агресію Російської Федерації проти України, –  довідка медико-соціальної експертної комісії про групу та причину інвалідності, документи про безпосереднє залучення до виконання завдань антитерористичної операції в районах її проведення, до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безпосередньо в районах та у період здійснення зазначених заходів, про залучення до виконання мобілізаційних завдань (замовлень) для участі у заходах, необхідних для забезпечення оборони України, захисту безпеки населення та інтересів держави у зв’язку з військовою агресію Російської Федерації проти України, або направлення (прибуття) у відрядження для безпосередньої участі в антитерористичній операції в районах її проведення, для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(витяги з наказів, розпоряджень, посвідчень про відрядження, книг нарядів, матеріалів спеціальних (службових) розслідувань за фактами отримання поранень, документи про виконання підприємствами, установами і організаціями мобілізаційних завдань (замовлень), а також документи, що були </w:t>
            </w:r>
            <w:r>
              <w:rPr>
                <w:rFonts w:ascii="Times New Roman" w:eastAsia="Times New Roman" w:hAnsi="Times New Roman" w:cs="Times New Roman"/>
                <w:color w:val="000000"/>
                <w:sz w:val="28"/>
                <w:szCs w:val="28"/>
              </w:rPr>
              <w:lastRenderedPageBreak/>
              <w:t>підставою для прийняття керівниками підприємств, установ і організацій рішення про направлення осіб у таке відрядження;</w:t>
            </w:r>
          </w:p>
          <w:p w14:paraId="0000005B" w14:textId="77777777" w:rsidR="007F6BD1" w:rsidRDefault="007F6BD1" w:rsidP="007F6BD1">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p>
          <w:p w14:paraId="0000005C" w14:textId="77777777" w:rsidR="007F6BD1" w:rsidRDefault="007F6BD1" w:rsidP="007F6BD1">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осіб, які стали особами з інвалідністю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районі її проведення у складі добровольчих формувань, що були утворені або </w:t>
            </w:r>
            <w:proofErr w:type="spellStart"/>
            <w:r>
              <w:rPr>
                <w:rFonts w:ascii="Times New Roman" w:eastAsia="Times New Roman" w:hAnsi="Times New Roman" w:cs="Times New Roman"/>
                <w:color w:val="000000"/>
                <w:sz w:val="28"/>
                <w:szCs w:val="28"/>
              </w:rPr>
              <w:t>самоорганізувалися</w:t>
            </w:r>
            <w:proofErr w:type="spellEnd"/>
            <w:r>
              <w:rPr>
                <w:rFonts w:ascii="Times New Roman" w:eastAsia="Times New Roman" w:hAnsi="Times New Roman" w:cs="Times New Roman"/>
                <w:color w:val="000000"/>
                <w:sz w:val="28"/>
                <w:szCs w:val="28"/>
              </w:rPr>
              <w:t xml:space="preserve"> для захисту незалежності, суверенітету та територіальної цілісності України, але в подальшому такі добровольчі формування не були включені до складу Збройних Сил, МВС, Національної поліції, Національної гвардії та інших утворених відповідно до закону військових формувань та правоохоронних органів, і виконували завдання антитерористичної операції у взаємодії із Збройними Силами, МВС, Національною поліцією, Національною гвардією та іншими утвореними відповідно до закону військовими формуваннями та правоохоронними органами – довідка медико-соціальної експертної комісії про групу та причину інвалідності, клопотання про надання статусу особи з інвалідністю внаслідок війни керівника добровольчого формування, до складу якого входила така особа, або командира (начальника) військової частини (органу, підрозділу) Збройних Сил, МВС, Національної поліції, Національної гвардії або іншого утвореного відповідно до закону військового формування чи правоохоронного органу, у взаємодії з якими особа виконувала завдання антитерористичної операції. До клопотання додаються документи, що підтверджують участь особи в антитерористичній операції, або письмові свідчення не менш як двох свідків з числа </w:t>
            </w:r>
            <w:r>
              <w:rPr>
                <w:rFonts w:ascii="Times New Roman" w:eastAsia="Times New Roman" w:hAnsi="Times New Roman" w:cs="Times New Roman"/>
                <w:color w:val="000000"/>
                <w:sz w:val="28"/>
                <w:szCs w:val="28"/>
              </w:rPr>
              <w:lastRenderedPageBreak/>
              <w:t>осіб, які разом з такою особою брали участь в антитерористичній операції та отримали статус учасника бойових дій, особи з інвалідністю внаслідок війни або учасника війни, довідка керівника Антитерористичного центру при СБУ, Генерального штабу Збройних Сил про виконання добровольчими формуваннями завдань антитерористичної операції у взаємодії із Збройними Силами, МВС, Національною гвардією та іншими утвореними відповідно до закону військовими формуваннями та правоохоронними органами, перебуваючи безпосередньо в районах антитерористичної операції у період її проведення;</w:t>
            </w:r>
          </w:p>
          <w:p w14:paraId="0000005D" w14:textId="77777777" w:rsidR="007F6BD1" w:rsidRDefault="007F6BD1" w:rsidP="007F6BD1">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p>
          <w:p w14:paraId="0000005E" w14:textId="77777777" w:rsidR="007F6BD1" w:rsidRDefault="007F6BD1" w:rsidP="007F6BD1">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осіб, які добровільно забезпечували (добровільно залучалися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провадили волонтерську діяльність за напрямами, визначеними абзацом дев’ятим частини третьої статті 1 Закону України “Про волонтерську діяльність”) та стали особами з інвалідністю внаслідок поранення, контузії, каліцтва або захворювання, одержаних під час забезпечення проведення антитерористичної операції, перебуваючи безпосередньо в районах та у період її проведення, під час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 – довідка медико-соціальної експертної комісії про групу та причину інвалідності, довідка (витяг з наказу) </w:t>
            </w:r>
            <w:r>
              <w:rPr>
                <w:rFonts w:ascii="Times New Roman" w:eastAsia="Times New Roman" w:hAnsi="Times New Roman" w:cs="Times New Roman"/>
                <w:color w:val="000000"/>
                <w:sz w:val="28"/>
                <w:szCs w:val="28"/>
              </w:rPr>
              <w:lastRenderedPageBreak/>
              <w:t>керівника Антитерористичного центру при СБУ, Генерального штабу Збройних Сил про добровільне забезпечення або добровільне залучення особи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або рішення суду про встановлення факту добровільного забезпечення або добровільного залучення особи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разі відсутності зазначеної довідки;</w:t>
            </w:r>
          </w:p>
          <w:p w14:paraId="0000005F" w14:textId="77777777" w:rsidR="007F6BD1" w:rsidRDefault="007F6BD1" w:rsidP="007F6BD1">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p>
          <w:p w14:paraId="00000060" w14:textId="77777777" w:rsidR="007F6BD1" w:rsidRDefault="007F6BD1" w:rsidP="007F6BD1">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осіб, які стали особами з інвалідністю внаслідок поранення, контузії, 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період воєнного стану внаслідок самооборони під час виконання завдань, пов’язаних із запровадженням і здійсненням заходів правового режиму воєнного стану, – довідка медико-соціальної експертної комісії про групу і причину інвалідності, довідка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w:t>
            </w:r>
            <w:r>
              <w:rPr>
                <w:rFonts w:ascii="Times New Roman" w:eastAsia="Times New Roman" w:hAnsi="Times New Roman" w:cs="Times New Roman"/>
                <w:color w:val="000000"/>
                <w:sz w:val="28"/>
                <w:szCs w:val="28"/>
              </w:rPr>
              <w:lastRenderedPageBreak/>
              <w:t xml:space="preserve">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20.08.2014 № 413, видана </w:t>
            </w:r>
            <w:proofErr w:type="spellStart"/>
            <w:r>
              <w:rPr>
                <w:rFonts w:ascii="Times New Roman" w:eastAsia="Times New Roman" w:hAnsi="Times New Roman" w:cs="Times New Roman"/>
                <w:color w:val="000000"/>
                <w:sz w:val="28"/>
                <w:szCs w:val="28"/>
              </w:rPr>
              <w:t>Мінветеранів</w:t>
            </w:r>
            <w:proofErr w:type="spellEnd"/>
            <w:r>
              <w:rPr>
                <w:rFonts w:ascii="Times New Roman" w:eastAsia="Times New Roman" w:hAnsi="Times New Roman" w:cs="Times New Roman"/>
                <w:color w:val="000000"/>
                <w:sz w:val="28"/>
                <w:szCs w:val="28"/>
              </w:rPr>
              <w:t>.</w:t>
            </w:r>
          </w:p>
          <w:p w14:paraId="58F3E099" w14:textId="77777777" w:rsidR="007F6BD1" w:rsidRDefault="007F6BD1" w:rsidP="007F6BD1">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p>
          <w:p w14:paraId="00000062" w14:textId="77777777" w:rsidR="007F6BD1" w:rsidRDefault="007F6BD1" w:rsidP="007F6BD1">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разі продовження дії відповідного посвідчення:</w:t>
            </w:r>
          </w:p>
          <w:p w14:paraId="00000063" w14:textId="77777777" w:rsidR="007F6BD1" w:rsidRDefault="007F6BD1" w:rsidP="007F6BD1">
            <w:pPr>
              <w:keepNext/>
              <w:numPr>
                <w:ilvl w:val="0"/>
                <w:numId w:val="2"/>
              </w:numPr>
              <w:pBdr>
                <w:top w:val="nil"/>
                <w:left w:val="nil"/>
                <w:bottom w:val="nil"/>
                <w:right w:val="nil"/>
                <w:between w:val="nil"/>
              </w:pBdr>
              <w:jc w:val="both"/>
            </w:pPr>
            <w:r>
              <w:rPr>
                <w:rFonts w:ascii="Times New Roman" w:eastAsia="Times New Roman" w:hAnsi="Times New Roman" w:cs="Times New Roman"/>
                <w:color w:val="000000"/>
                <w:sz w:val="28"/>
                <w:szCs w:val="28"/>
              </w:rPr>
              <w:t>заява про продовження дії посвідчення (довільної форми);</w:t>
            </w:r>
          </w:p>
          <w:p w14:paraId="00000064" w14:textId="77777777" w:rsidR="007F6BD1" w:rsidRDefault="007F6BD1" w:rsidP="007F6BD1">
            <w:pPr>
              <w:keepNext/>
              <w:numPr>
                <w:ilvl w:val="0"/>
                <w:numId w:val="2"/>
              </w:numPr>
              <w:pBdr>
                <w:top w:val="nil"/>
                <w:left w:val="nil"/>
                <w:bottom w:val="nil"/>
                <w:right w:val="nil"/>
                <w:between w:val="nil"/>
              </w:pBdr>
              <w:ind w:left="140" w:firstLine="142"/>
              <w:jc w:val="both"/>
            </w:pPr>
            <w:r>
              <w:rPr>
                <w:rFonts w:ascii="Times New Roman" w:eastAsia="Times New Roman" w:hAnsi="Times New Roman" w:cs="Times New Roman"/>
                <w:color w:val="000000"/>
                <w:sz w:val="28"/>
                <w:szCs w:val="28"/>
              </w:rPr>
              <w:t>довідка медико-соціальної експертної комісії про групу та причину інвалідності.</w:t>
            </w:r>
          </w:p>
        </w:tc>
      </w:tr>
      <w:tr w:rsidR="007F6BD1" w14:paraId="32B254EF" w14:textId="77777777">
        <w:tc>
          <w:tcPr>
            <w:tcW w:w="405" w:type="dxa"/>
            <w:tcBorders>
              <w:top w:val="single" w:sz="6" w:space="0" w:color="000000"/>
              <w:left w:val="single" w:sz="6" w:space="0" w:color="000000"/>
              <w:bottom w:val="single" w:sz="6" w:space="0" w:color="000000"/>
              <w:right w:val="single" w:sz="6" w:space="0" w:color="000000"/>
            </w:tcBorders>
          </w:tcPr>
          <w:p w14:paraId="00000065" w14:textId="77777777" w:rsidR="007F6BD1" w:rsidRDefault="007F6BD1" w:rsidP="007F6BD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p>
        </w:tc>
        <w:tc>
          <w:tcPr>
            <w:tcW w:w="6420" w:type="dxa"/>
            <w:tcBorders>
              <w:top w:val="single" w:sz="6" w:space="0" w:color="000000"/>
              <w:left w:val="single" w:sz="6" w:space="0" w:color="000000"/>
              <w:bottom w:val="single" w:sz="6" w:space="0" w:color="000000"/>
              <w:right w:val="single" w:sz="6" w:space="0" w:color="000000"/>
            </w:tcBorders>
          </w:tcPr>
          <w:p w14:paraId="00000066" w14:textId="77777777" w:rsidR="007F6BD1" w:rsidRDefault="007F6BD1" w:rsidP="007F6BD1">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Спосіб подання документів, необхідних для отримання адміністративної послуги</w:t>
            </w:r>
          </w:p>
        </w:tc>
        <w:tc>
          <w:tcPr>
            <w:tcW w:w="8235" w:type="dxa"/>
            <w:tcBorders>
              <w:top w:val="single" w:sz="6" w:space="0" w:color="000000"/>
              <w:left w:val="single" w:sz="6" w:space="0" w:color="000000"/>
              <w:bottom w:val="single" w:sz="6" w:space="0" w:color="000000"/>
              <w:right w:val="single" w:sz="6" w:space="0" w:color="000000"/>
            </w:tcBorders>
          </w:tcPr>
          <w:p w14:paraId="2B86E8AB" w14:textId="77777777" w:rsidR="007F6BD1" w:rsidRDefault="007F6BD1" w:rsidP="007F6BD1">
            <w:pPr>
              <w:ind w:firstLine="4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Особисто або уповноваженою особою:</w:t>
            </w:r>
          </w:p>
          <w:p w14:paraId="31E5EFF6" w14:textId="77777777" w:rsidR="007F6BD1" w:rsidRDefault="007F6BD1" w:rsidP="007F6BD1">
            <w:pPr>
              <w:ind w:firstLine="4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центру надання адміністративних послуг;</w:t>
            </w:r>
          </w:p>
          <w:p w14:paraId="00000068" w14:textId="21AE5254" w:rsidR="007F6BD1" w:rsidRDefault="007F6BD1" w:rsidP="007F6BD1">
            <w:pPr>
              <w:ind w:firstLine="4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структурних підрозділів з питань соціального захисту населення районних, районних у м. Києві держадміністрацій, виконавчих органів міських, районних у місті (у разі їх утворення) рад.</w:t>
            </w:r>
          </w:p>
          <w:p w14:paraId="00000069" w14:textId="53B6DF8B" w:rsidR="007F6BD1" w:rsidRDefault="007F6BD1" w:rsidP="007F6BD1">
            <w:pPr>
              <w:ind w:firstLine="423"/>
              <w:jc w:val="both"/>
              <w:rPr>
                <w:rFonts w:ascii="Times New Roman" w:eastAsia="Times New Roman" w:hAnsi="Times New Roman" w:cs="Times New Roman"/>
                <w:sz w:val="28"/>
                <w:szCs w:val="28"/>
              </w:rPr>
            </w:pPr>
          </w:p>
        </w:tc>
      </w:tr>
      <w:tr w:rsidR="007F6BD1" w14:paraId="7E712598" w14:textId="77777777">
        <w:tc>
          <w:tcPr>
            <w:tcW w:w="405" w:type="dxa"/>
            <w:tcBorders>
              <w:top w:val="single" w:sz="6" w:space="0" w:color="000000"/>
              <w:left w:val="single" w:sz="6" w:space="0" w:color="000000"/>
              <w:bottom w:val="single" w:sz="6" w:space="0" w:color="000000"/>
              <w:right w:val="single" w:sz="6" w:space="0" w:color="000000"/>
            </w:tcBorders>
          </w:tcPr>
          <w:p w14:paraId="0000006A" w14:textId="77777777" w:rsidR="007F6BD1" w:rsidRDefault="007F6BD1" w:rsidP="007F6BD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420" w:type="dxa"/>
            <w:tcBorders>
              <w:top w:val="single" w:sz="6" w:space="0" w:color="000000"/>
              <w:left w:val="single" w:sz="6" w:space="0" w:color="000000"/>
              <w:bottom w:val="single" w:sz="6" w:space="0" w:color="000000"/>
              <w:right w:val="single" w:sz="6" w:space="0" w:color="000000"/>
            </w:tcBorders>
          </w:tcPr>
          <w:p w14:paraId="0000006B" w14:textId="77777777" w:rsidR="007F6BD1" w:rsidRDefault="007F6BD1" w:rsidP="007F6BD1">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Платність (безоплатність) надання адміністративної послуги</w:t>
            </w:r>
          </w:p>
        </w:tc>
        <w:tc>
          <w:tcPr>
            <w:tcW w:w="8235" w:type="dxa"/>
            <w:tcBorders>
              <w:top w:val="single" w:sz="6" w:space="0" w:color="000000"/>
              <w:left w:val="single" w:sz="6" w:space="0" w:color="000000"/>
              <w:bottom w:val="single" w:sz="6" w:space="0" w:color="000000"/>
              <w:right w:val="single" w:sz="6" w:space="0" w:color="000000"/>
            </w:tcBorders>
          </w:tcPr>
          <w:p w14:paraId="0000006C" w14:textId="77777777" w:rsidR="007F6BD1" w:rsidRDefault="007F6BD1" w:rsidP="007F6B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Безоплатно</w:t>
            </w:r>
          </w:p>
        </w:tc>
      </w:tr>
      <w:tr w:rsidR="007F6BD1" w14:paraId="55BC3114" w14:textId="77777777">
        <w:tc>
          <w:tcPr>
            <w:tcW w:w="405" w:type="dxa"/>
            <w:tcBorders>
              <w:top w:val="single" w:sz="6" w:space="0" w:color="000000"/>
              <w:left w:val="single" w:sz="6" w:space="0" w:color="000000"/>
              <w:bottom w:val="single" w:sz="6" w:space="0" w:color="000000"/>
              <w:right w:val="single" w:sz="6" w:space="0" w:color="000000"/>
            </w:tcBorders>
          </w:tcPr>
          <w:p w14:paraId="0000006D" w14:textId="77777777" w:rsidR="007F6BD1" w:rsidRPr="00A411FA" w:rsidRDefault="007F6BD1" w:rsidP="007F6BD1">
            <w:pPr>
              <w:jc w:val="center"/>
              <w:rPr>
                <w:rFonts w:ascii="Times New Roman" w:eastAsia="Times New Roman" w:hAnsi="Times New Roman" w:cs="Times New Roman"/>
                <w:sz w:val="28"/>
                <w:szCs w:val="28"/>
              </w:rPr>
            </w:pPr>
            <w:r w:rsidRPr="00A411FA">
              <w:rPr>
                <w:rFonts w:ascii="Times New Roman" w:eastAsia="Times New Roman" w:hAnsi="Times New Roman" w:cs="Times New Roman"/>
                <w:sz w:val="28"/>
                <w:szCs w:val="28"/>
              </w:rPr>
              <w:t>11</w:t>
            </w:r>
          </w:p>
        </w:tc>
        <w:tc>
          <w:tcPr>
            <w:tcW w:w="6420" w:type="dxa"/>
            <w:tcBorders>
              <w:top w:val="single" w:sz="6" w:space="0" w:color="000000"/>
              <w:left w:val="single" w:sz="6" w:space="0" w:color="000000"/>
              <w:bottom w:val="single" w:sz="6" w:space="0" w:color="000000"/>
              <w:right w:val="single" w:sz="6" w:space="0" w:color="000000"/>
            </w:tcBorders>
          </w:tcPr>
          <w:p w14:paraId="0000006E" w14:textId="77777777" w:rsidR="007F6BD1" w:rsidRPr="00A411FA" w:rsidRDefault="007F6BD1" w:rsidP="007F6BD1">
            <w:pPr>
              <w:rPr>
                <w:rFonts w:ascii="Times New Roman" w:eastAsia="Times New Roman" w:hAnsi="Times New Roman" w:cs="Times New Roman"/>
                <w:sz w:val="28"/>
                <w:szCs w:val="28"/>
              </w:rPr>
            </w:pPr>
            <w:r w:rsidRPr="00A411FA">
              <w:rPr>
                <w:rFonts w:ascii="Times New Roman" w:eastAsia="Times New Roman" w:hAnsi="Times New Roman" w:cs="Times New Roman"/>
                <w:sz w:val="28"/>
                <w:szCs w:val="28"/>
              </w:rPr>
              <w:t>Строк надання адміністративної послуги</w:t>
            </w:r>
          </w:p>
        </w:tc>
        <w:tc>
          <w:tcPr>
            <w:tcW w:w="8235" w:type="dxa"/>
            <w:tcBorders>
              <w:top w:val="single" w:sz="6" w:space="0" w:color="000000"/>
              <w:left w:val="single" w:sz="6" w:space="0" w:color="000000"/>
              <w:bottom w:val="single" w:sz="6" w:space="0" w:color="000000"/>
              <w:right w:val="single" w:sz="6" w:space="0" w:color="000000"/>
            </w:tcBorders>
          </w:tcPr>
          <w:p w14:paraId="0000006F" w14:textId="77777777" w:rsidR="007F6BD1" w:rsidRDefault="007F6BD1" w:rsidP="007F6BD1">
            <w:pPr>
              <w:shd w:val="clear" w:color="auto" w:fill="FFFFFF"/>
              <w:spacing w:after="150"/>
              <w:jc w:val="both"/>
              <w:rPr>
                <w:rFonts w:ascii="Times New Roman" w:eastAsia="Times New Roman" w:hAnsi="Times New Roman" w:cs="Times New Roman"/>
                <w:strike/>
                <w:sz w:val="28"/>
                <w:szCs w:val="28"/>
              </w:rPr>
            </w:pPr>
            <w:r w:rsidRPr="00A411FA">
              <w:rPr>
                <w:rFonts w:ascii="Times New Roman" w:eastAsia="Times New Roman" w:hAnsi="Times New Roman" w:cs="Times New Roman"/>
                <w:sz w:val="28"/>
                <w:szCs w:val="28"/>
              </w:rPr>
              <w:t>30 календарних днів</w:t>
            </w:r>
          </w:p>
        </w:tc>
      </w:tr>
      <w:tr w:rsidR="007F6BD1" w14:paraId="2FB3A5A8" w14:textId="77777777">
        <w:tc>
          <w:tcPr>
            <w:tcW w:w="405" w:type="dxa"/>
            <w:tcBorders>
              <w:top w:val="single" w:sz="6" w:space="0" w:color="000000"/>
              <w:left w:val="single" w:sz="6" w:space="0" w:color="000000"/>
              <w:bottom w:val="single" w:sz="6" w:space="0" w:color="000000"/>
              <w:right w:val="single" w:sz="6" w:space="0" w:color="000000"/>
            </w:tcBorders>
          </w:tcPr>
          <w:p w14:paraId="00000070" w14:textId="77777777" w:rsidR="007F6BD1" w:rsidRDefault="007F6BD1" w:rsidP="007F6BD1">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6420" w:type="dxa"/>
            <w:tcBorders>
              <w:top w:val="single" w:sz="6" w:space="0" w:color="000000"/>
              <w:left w:val="single" w:sz="6" w:space="0" w:color="000000"/>
              <w:bottom w:val="single" w:sz="6" w:space="0" w:color="000000"/>
              <w:right w:val="single" w:sz="6" w:space="0" w:color="000000"/>
            </w:tcBorders>
          </w:tcPr>
          <w:p w14:paraId="00000071" w14:textId="77777777" w:rsidR="007F6BD1" w:rsidRDefault="007F6BD1" w:rsidP="007F6BD1">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 підстав для відмови у наданні адміністративної послуги</w:t>
            </w:r>
          </w:p>
        </w:tc>
        <w:tc>
          <w:tcPr>
            <w:tcW w:w="8235" w:type="dxa"/>
            <w:tcBorders>
              <w:top w:val="single" w:sz="6" w:space="0" w:color="000000"/>
              <w:left w:val="single" w:sz="6" w:space="0" w:color="000000"/>
              <w:bottom w:val="single" w:sz="6" w:space="0" w:color="000000"/>
              <w:right w:val="single" w:sz="6" w:space="0" w:color="000000"/>
            </w:tcBorders>
          </w:tcPr>
          <w:p w14:paraId="00000072" w14:textId="77777777" w:rsidR="007F6BD1" w:rsidRDefault="007F6BD1" w:rsidP="007F6BD1">
            <w:pPr>
              <w:tabs>
                <w:tab w:val="left" w:pos="1565"/>
              </w:tabs>
              <w:ind w:firstLine="4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Подано не всі документи, необхідні для надання (отримання) адміністративної послуги;</w:t>
            </w:r>
          </w:p>
          <w:p w14:paraId="00000073" w14:textId="77777777" w:rsidR="007F6BD1" w:rsidRDefault="007F6BD1" w:rsidP="007F6BD1">
            <w:pPr>
              <w:tabs>
                <w:tab w:val="left" w:pos="1565"/>
              </w:tabs>
              <w:ind w:firstLine="4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невідповідність поданих документів вимогам чинного законодавства;</w:t>
            </w:r>
          </w:p>
          <w:p w14:paraId="00000074" w14:textId="77777777" w:rsidR="007F6BD1" w:rsidRDefault="007F6BD1" w:rsidP="007F6BD1">
            <w:pPr>
              <w:tabs>
                <w:tab w:val="left" w:pos="1565"/>
              </w:tabs>
              <w:ind w:firstLine="4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подання недостовірних даних</w:t>
            </w:r>
          </w:p>
        </w:tc>
      </w:tr>
      <w:tr w:rsidR="007F6BD1" w14:paraId="19E6EC42" w14:textId="77777777">
        <w:tc>
          <w:tcPr>
            <w:tcW w:w="405" w:type="dxa"/>
            <w:tcBorders>
              <w:top w:val="single" w:sz="6" w:space="0" w:color="000000"/>
              <w:left w:val="single" w:sz="6" w:space="0" w:color="000000"/>
              <w:bottom w:val="single" w:sz="6" w:space="0" w:color="000000"/>
              <w:right w:val="single" w:sz="6" w:space="0" w:color="000000"/>
            </w:tcBorders>
          </w:tcPr>
          <w:p w14:paraId="00000075" w14:textId="77777777" w:rsidR="007F6BD1" w:rsidRDefault="007F6BD1" w:rsidP="007F6BD1">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w:t>
            </w:r>
          </w:p>
        </w:tc>
        <w:tc>
          <w:tcPr>
            <w:tcW w:w="6420" w:type="dxa"/>
            <w:tcBorders>
              <w:top w:val="single" w:sz="6" w:space="0" w:color="000000"/>
              <w:left w:val="single" w:sz="6" w:space="0" w:color="000000"/>
              <w:bottom w:val="single" w:sz="6" w:space="0" w:color="000000"/>
              <w:right w:val="single" w:sz="6" w:space="0" w:color="000000"/>
            </w:tcBorders>
          </w:tcPr>
          <w:p w14:paraId="00000076" w14:textId="77777777" w:rsidR="007F6BD1" w:rsidRDefault="007F6BD1" w:rsidP="007F6BD1">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 надання адміністративної послуги</w:t>
            </w:r>
          </w:p>
        </w:tc>
        <w:tc>
          <w:tcPr>
            <w:tcW w:w="8235" w:type="dxa"/>
            <w:tcBorders>
              <w:top w:val="single" w:sz="6" w:space="0" w:color="000000"/>
              <w:left w:val="single" w:sz="6" w:space="0" w:color="000000"/>
              <w:bottom w:val="single" w:sz="6" w:space="0" w:color="000000"/>
              <w:right w:val="single" w:sz="6" w:space="0" w:color="000000"/>
            </w:tcBorders>
          </w:tcPr>
          <w:p w14:paraId="00000077" w14:textId="77777777" w:rsidR="007F6BD1" w:rsidRDefault="007F6BD1" w:rsidP="007F6BD1">
            <w:pPr>
              <w:tabs>
                <w:tab w:val="left" w:pos="358"/>
                <w:tab w:val="left" w:pos="449"/>
              </w:tabs>
              <w:ind w:hanging="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Видача відповідного посвідчення</w:t>
            </w:r>
            <w:bookmarkStart w:id="3" w:name="bookmark=id.3znysh7" w:colFirst="0" w:colLast="0"/>
            <w:bookmarkEnd w:id="3"/>
            <w:r>
              <w:rPr>
                <w:rFonts w:ascii="Times New Roman" w:eastAsia="Times New Roman" w:hAnsi="Times New Roman" w:cs="Times New Roman"/>
                <w:sz w:val="28"/>
                <w:szCs w:val="28"/>
              </w:rPr>
              <w:t xml:space="preserve"> (довідки, продовження строку дії посвідчення)/відмова у видачі відповідного посвідчення (довідки, продовження строку дії посвідчення)</w:t>
            </w:r>
          </w:p>
        </w:tc>
      </w:tr>
      <w:tr w:rsidR="007F6BD1" w14:paraId="039CFE91" w14:textId="77777777">
        <w:tc>
          <w:tcPr>
            <w:tcW w:w="405" w:type="dxa"/>
            <w:tcBorders>
              <w:top w:val="single" w:sz="6" w:space="0" w:color="000000"/>
              <w:left w:val="single" w:sz="6" w:space="0" w:color="000000"/>
              <w:bottom w:val="single" w:sz="6" w:space="0" w:color="000000"/>
              <w:right w:val="single" w:sz="6" w:space="0" w:color="000000"/>
            </w:tcBorders>
          </w:tcPr>
          <w:p w14:paraId="00000078" w14:textId="77777777" w:rsidR="007F6BD1" w:rsidRDefault="007F6BD1" w:rsidP="007F6BD1">
            <w:pP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6420" w:type="dxa"/>
            <w:tcBorders>
              <w:top w:val="single" w:sz="6" w:space="0" w:color="000000"/>
              <w:left w:val="single" w:sz="6" w:space="0" w:color="000000"/>
              <w:bottom w:val="single" w:sz="6" w:space="0" w:color="000000"/>
              <w:right w:val="single" w:sz="6" w:space="0" w:color="000000"/>
            </w:tcBorders>
          </w:tcPr>
          <w:p w14:paraId="00000079" w14:textId="77777777" w:rsidR="007F6BD1" w:rsidRDefault="007F6BD1" w:rsidP="007F6BD1">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Способи отримання відповіді (результату)</w:t>
            </w:r>
          </w:p>
        </w:tc>
        <w:tc>
          <w:tcPr>
            <w:tcW w:w="8235" w:type="dxa"/>
            <w:tcBorders>
              <w:top w:val="single" w:sz="6" w:space="0" w:color="000000"/>
              <w:left w:val="single" w:sz="6" w:space="0" w:color="000000"/>
              <w:bottom w:val="single" w:sz="6" w:space="0" w:color="000000"/>
              <w:right w:val="single" w:sz="6" w:space="0" w:color="000000"/>
            </w:tcBorders>
          </w:tcPr>
          <w:p w14:paraId="0000007B" w14:textId="6A899D3C" w:rsidR="007F6BD1" w:rsidRDefault="007F6BD1" w:rsidP="007F6BD1">
            <w:pPr>
              <w:pBdr>
                <w:top w:val="nil"/>
                <w:left w:val="nil"/>
                <w:bottom w:val="nil"/>
                <w:right w:val="nil"/>
                <w:between w:val="nil"/>
              </w:pBdr>
              <w:jc w:val="both"/>
            </w:pPr>
            <w:r>
              <w:rPr>
                <w:rFonts w:ascii="Times New Roman" w:eastAsia="Times New Roman" w:hAnsi="Times New Roman" w:cs="Times New Roman"/>
                <w:color w:val="000000"/>
                <w:sz w:val="28"/>
                <w:szCs w:val="28"/>
              </w:rPr>
              <w:t>Посвідчення/довідка/продовження строку дії посвідчення вручаються особисто або за їх дорученням, оформленим в установленому законом порядку, уповноваженим особам безпосередньо в районних УСВІК за зареєстрованим місцем проживання, для внутрішньо переміщених осіб – за фактичним місцем проживання відповідно до довідки про взяття на облік внутрішньо переміщеної особи.</w:t>
            </w:r>
          </w:p>
        </w:tc>
      </w:tr>
    </w:tbl>
    <w:p w14:paraId="0000007C" w14:textId="77777777" w:rsidR="002B2F73" w:rsidRDefault="002B2F73">
      <w:pPr>
        <w:rPr>
          <w:rFonts w:ascii="Times New Roman" w:eastAsia="Times New Roman" w:hAnsi="Times New Roman" w:cs="Times New Roman"/>
          <w:b/>
          <w:i/>
          <w:strike/>
          <w:color w:val="000000"/>
          <w:sz w:val="28"/>
          <w:szCs w:val="28"/>
        </w:rPr>
      </w:pPr>
      <w:bookmarkStart w:id="4" w:name="bookmark=id.2et92p0" w:colFirst="0" w:colLast="0"/>
      <w:bookmarkEnd w:id="4"/>
    </w:p>
    <w:p w14:paraId="1A511E6F" w14:textId="77777777" w:rsidR="007F6BD1" w:rsidRPr="002D11EC" w:rsidRDefault="007F6BD1" w:rsidP="007F6BD1">
      <w:pPr>
        <w:pBdr>
          <w:top w:val="nil"/>
          <w:left w:val="nil"/>
          <w:bottom w:val="nil"/>
          <w:right w:val="nil"/>
          <w:between w:val="nil"/>
        </w:pBdr>
        <w:rPr>
          <w:rFonts w:ascii="Times New Roman" w:hAnsi="Times New Roman" w:cs="Times New Roman"/>
          <w:i/>
          <w:sz w:val="22"/>
          <w:szCs w:val="22"/>
        </w:rPr>
      </w:pPr>
      <w:r w:rsidRPr="002D11EC">
        <w:rPr>
          <w:rFonts w:ascii="Times New Roman" w:hAnsi="Times New Roman" w:cs="Times New Roman"/>
          <w:i/>
          <w:sz w:val="22"/>
          <w:szCs w:val="22"/>
        </w:rPr>
        <w:t xml:space="preserve">*КОПІЇ НАДАЮТЬСЯ ВИКЛЮЧНО З ОРІГІНАЛАМИ ПАПЕРОВИХ ДОКУМЕНТІВ </w:t>
      </w:r>
    </w:p>
    <w:p w14:paraId="0000007D" w14:textId="564EAB4B" w:rsidR="002B2F73" w:rsidRDefault="002B2F73">
      <w:pPr>
        <w:rPr>
          <w:rFonts w:ascii="Times New Roman" w:eastAsia="Times New Roman" w:hAnsi="Times New Roman" w:cs="Times New Roman"/>
          <w:b/>
          <w:i/>
          <w:strike/>
          <w:color w:val="000000"/>
          <w:sz w:val="28"/>
          <w:szCs w:val="28"/>
        </w:rPr>
      </w:pPr>
    </w:p>
    <w:p w14:paraId="230E4D9D" w14:textId="77777777" w:rsidR="0002550F" w:rsidRDefault="0002550F">
      <w:pPr>
        <w:rPr>
          <w:rFonts w:ascii="Times New Roman" w:eastAsia="Times New Roman" w:hAnsi="Times New Roman" w:cs="Times New Roman"/>
          <w:b/>
          <w:i/>
          <w:strike/>
          <w:color w:val="000000"/>
          <w:sz w:val="28"/>
          <w:szCs w:val="28"/>
        </w:rPr>
      </w:pPr>
    </w:p>
    <w:p w14:paraId="0000007E" w14:textId="448D2974" w:rsidR="002B2F73" w:rsidRPr="007F6BD1" w:rsidRDefault="00A85B9A">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д</w:t>
      </w:r>
      <w:r w:rsidR="00B5241B" w:rsidRPr="007F6BD1">
        <w:rPr>
          <w:rFonts w:ascii="Times New Roman" w:eastAsia="Times New Roman" w:hAnsi="Times New Roman" w:cs="Times New Roman"/>
          <w:sz w:val="28"/>
          <w:szCs w:val="28"/>
        </w:rPr>
        <w:t>иректор</w:t>
      </w:r>
      <w:r>
        <w:rPr>
          <w:rFonts w:ascii="Times New Roman" w:eastAsia="Times New Roman" w:hAnsi="Times New Roman" w:cs="Times New Roman"/>
          <w:sz w:val="28"/>
          <w:szCs w:val="28"/>
        </w:rPr>
        <w:t>а</w:t>
      </w:r>
      <w:r w:rsidR="00B5241B" w:rsidRPr="007F6BD1">
        <w:rPr>
          <w:rFonts w:ascii="Times New Roman" w:eastAsia="Times New Roman" w:hAnsi="Times New Roman" w:cs="Times New Roman"/>
          <w:sz w:val="28"/>
          <w:szCs w:val="28"/>
        </w:rPr>
        <w:t xml:space="preserve"> д</w:t>
      </w:r>
      <w:r w:rsidR="0056654A" w:rsidRPr="007F6BD1">
        <w:rPr>
          <w:rFonts w:ascii="Times New Roman" w:eastAsia="Times New Roman" w:hAnsi="Times New Roman" w:cs="Times New Roman"/>
          <w:sz w:val="28"/>
          <w:szCs w:val="28"/>
        </w:rPr>
        <w:t xml:space="preserve">епартаменту </w:t>
      </w:r>
      <w:r w:rsidR="00B5241B" w:rsidRPr="007F6BD1">
        <w:rPr>
          <w:rFonts w:ascii="Times New Roman" w:eastAsia="Times New Roman" w:hAnsi="Times New Roman" w:cs="Times New Roman"/>
          <w:sz w:val="28"/>
          <w:szCs w:val="28"/>
        </w:rPr>
        <w:t xml:space="preserve">                                                </w:t>
      </w:r>
      <w:r w:rsidR="007F6BD1">
        <w:rPr>
          <w:rFonts w:ascii="Times New Roman" w:eastAsia="Times New Roman" w:hAnsi="Times New Roman" w:cs="Times New Roman"/>
          <w:sz w:val="28"/>
          <w:szCs w:val="28"/>
        </w:rPr>
        <w:t xml:space="preserve">                  </w:t>
      </w:r>
      <w:r w:rsidR="00B5241B" w:rsidRPr="007F6B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 СКОПЕНКО </w:t>
      </w:r>
    </w:p>
    <w:p w14:paraId="0000007F" w14:textId="77777777" w:rsidR="002B2F73" w:rsidRDefault="002B2F73">
      <w:pPr>
        <w:pBdr>
          <w:top w:val="nil"/>
          <w:left w:val="nil"/>
          <w:bottom w:val="nil"/>
          <w:right w:val="nil"/>
          <w:between w:val="nil"/>
        </w:pBdr>
        <w:rPr>
          <w:rFonts w:ascii="Times New Roman" w:eastAsia="Times New Roman" w:hAnsi="Times New Roman" w:cs="Times New Roman"/>
          <w:b/>
          <w:i/>
          <w:strike/>
          <w:color w:val="000000"/>
          <w:sz w:val="28"/>
          <w:szCs w:val="28"/>
        </w:rPr>
      </w:pPr>
    </w:p>
    <w:sectPr w:rsidR="002B2F73">
      <w:headerReference w:type="even" r:id="rId8"/>
      <w:headerReference w:type="default" r:id="rId9"/>
      <w:pgSz w:w="16838" w:h="11906" w:orient="landscape"/>
      <w:pgMar w:top="1134" w:right="851" w:bottom="1418" w:left="851" w:header="51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388FD" w14:textId="77777777" w:rsidR="00FF40EB" w:rsidRDefault="00FF40EB">
      <w:r>
        <w:separator/>
      </w:r>
    </w:p>
  </w:endnote>
  <w:endnote w:type="continuationSeparator" w:id="0">
    <w:p w14:paraId="2BE040F5" w14:textId="77777777" w:rsidR="00FF40EB" w:rsidRDefault="00FF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Liberation Serif">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Historic">
    <w:panose1 w:val="020B0502040204020203"/>
    <w:charset w:val="00"/>
    <w:family w:val="swiss"/>
    <w:pitch w:val="variable"/>
    <w:sig w:usb0="800001EF" w:usb1="02000002" w:usb2="0060C08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1D8BA" w14:textId="77777777" w:rsidR="00FF40EB" w:rsidRDefault="00FF40EB">
      <w:r>
        <w:separator/>
      </w:r>
    </w:p>
  </w:footnote>
  <w:footnote w:type="continuationSeparator" w:id="0">
    <w:p w14:paraId="4F575181" w14:textId="77777777" w:rsidR="00FF40EB" w:rsidRDefault="00FF4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2" w14:textId="77777777" w:rsidR="002B2F73" w:rsidRDefault="0056654A">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end"/>
    </w:r>
  </w:p>
  <w:p w14:paraId="00000083" w14:textId="77777777" w:rsidR="002B2F73" w:rsidRDefault="002B2F73">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0" w14:textId="3F635870" w:rsidR="002B2F73" w:rsidRDefault="0056654A">
    <w:pPr>
      <w:pBdr>
        <w:top w:val="nil"/>
        <w:left w:val="nil"/>
        <w:bottom w:val="nil"/>
        <w:right w:val="nil"/>
        <w:between w:val="nil"/>
      </w:pBdr>
      <w:tabs>
        <w:tab w:val="center" w:pos="4513"/>
        <w:tab w:val="right" w:pos="902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A85B9A">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14:paraId="00000081" w14:textId="77777777" w:rsidR="002B2F73" w:rsidRDefault="002B2F73">
    <w:pPr>
      <w:pBdr>
        <w:top w:val="nil"/>
        <w:left w:val="nil"/>
        <w:bottom w:val="nil"/>
        <w:right w:val="nil"/>
        <w:between w:val="nil"/>
      </w:pBdr>
      <w:tabs>
        <w:tab w:val="center" w:pos="4513"/>
        <w:tab w:val="right" w:pos="9026"/>
      </w:tabs>
      <w:rPr>
        <w:rFonts w:ascii="Times New Roman" w:eastAsia="Times New Roman" w:hAnsi="Times New Roman" w:cs="Times New Roman"/>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1ED1"/>
    <w:multiLevelType w:val="multilevel"/>
    <w:tmpl w:val="F3328E42"/>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 w15:restartNumberingAfterBreak="0">
    <w:nsid w:val="0CDD3882"/>
    <w:multiLevelType w:val="multilevel"/>
    <w:tmpl w:val="350ECA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103D72"/>
    <w:multiLevelType w:val="hybridMultilevel"/>
    <w:tmpl w:val="039018C0"/>
    <w:lvl w:ilvl="0" w:tplc="3252E96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7DA445C8"/>
    <w:multiLevelType w:val="hybridMultilevel"/>
    <w:tmpl w:val="95822F48"/>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73"/>
    <w:rsid w:val="0002550F"/>
    <w:rsid w:val="00042DCB"/>
    <w:rsid w:val="002A0E48"/>
    <w:rsid w:val="002B2F73"/>
    <w:rsid w:val="002E16FB"/>
    <w:rsid w:val="0056654A"/>
    <w:rsid w:val="005756DD"/>
    <w:rsid w:val="005769B5"/>
    <w:rsid w:val="00613162"/>
    <w:rsid w:val="00636D7D"/>
    <w:rsid w:val="00670324"/>
    <w:rsid w:val="007B4CF2"/>
    <w:rsid w:val="007F6BD1"/>
    <w:rsid w:val="008F33F5"/>
    <w:rsid w:val="0091411D"/>
    <w:rsid w:val="00A411FA"/>
    <w:rsid w:val="00A85B9A"/>
    <w:rsid w:val="00B5241B"/>
    <w:rsid w:val="00C850E9"/>
    <w:rsid w:val="00C9245D"/>
    <w:rsid w:val="00CC6FC8"/>
    <w:rsid w:val="00D04DDA"/>
    <w:rsid w:val="00D317AC"/>
    <w:rsid w:val="00D33B90"/>
    <w:rsid w:val="00D33E2D"/>
    <w:rsid w:val="00EA4610"/>
    <w:rsid w:val="00F15D57"/>
    <w:rsid w:val="00F33132"/>
    <w:rsid w:val="00FB4E67"/>
    <w:rsid w:val="00FF39FC"/>
    <w:rsid w:val="00FF40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B13F"/>
  <w15:docId w15:val="{4C30D2D6-DB89-4A05-BFA1-C8D05A19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Bookman Old Style" w:hAnsi="Bookman Old Style" w:cs="Bookman Old Style"/>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20">
    <w:name w:val="2"/>
    <w:basedOn w:val="TableNormal1"/>
    <w:tblPr>
      <w:tblStyleRowBandSize w:val="1"/>
      <w:tblStyleColBandSize w:val="1"/>
    </w:tblPr>
  </w:style>
  <w:style w:type="paragraph" w:styleId="a5">
    <w:name w:val="List Paragraph"/>
    <w:basedOn w:val="a"/>
    <w:uiPriority w:val="34"/>
    <w:qFormat/>
    <w:rsid w:val="00B45E80"/>
    <w:pPr>
      <w:ind w:left="720"/>
      <w:contextualSpacing/>
      <w:jc w:val="both"/>
    </w:pPr>
    <w:rPr>
      <w:rFonts w:ascii="Times New Roman" w:eastAsia="Times New Roman" w:hAnsi="Times New Roman" w:cs="Times New Roman"/>
      <w:sz w:val="28"/>
      <w:szCs w:val="28"/>
    </w:rPr>
  </w:style>
  <w:style w:type="paragraph" w:customStyle="1" w:styleId="rvps2">
    <w:name w:val="rvps2"/>
    <w:basedOn w:val="a"/>
    <w:uiPriority w:val="99"/>
    <w:rsid w:val="00B45E80"/>
    <w:pPr>
      <w:spacing w:after="100" w:afterAutospacing="1"/>
    </w:pPr>
    <w:rPr>
      <w:rFonts w:ascii="Times New Roman" w:eastAsia="Times New Roman" w:hAnsi="Times New Roman" w:cs="Times New Roman"/>
    </w:rPr>
  </w:style>
  <w:style w:type="character" w:styleId="a6">
    <w:name w:val="Hyperlink"/>
    <w:basedOn w:val="a0"/>
    <w:uiPriority w:val="99"/>
    <w:rsid w:val="00B45E80"/>
    <w:rPr>
      <w:rFonts w:cs="Times New Roman"/>
      <w:color w:val="0000FF"/>
      <w:u w:val="single"/>
    </w:rPr>
  </w:style>
  <w:style w:type="character" w:customStyle="1" w:styleId="rvts46">
    <w:name w:val="rvts46"/>
    <w:uiPriority w:val="99"/>
    <w:rsid w:val="00B45E80"/>
  </w:style>
  <w:style w:type="table" w:customStyle="1" w:styleId="10">
    <w:name w:val="1"/>
    <w:basedOn w:val="TableNormal1"/>
    <w:tblPr>
      <w:tblStyleRowBandSize w:val="1"/>
      <w:tblStyleColBandSize w:val="1"/>
      <w:tblCellMar>
        <w:top w:w="60" w:type="dxa"/>
        <w:left w:w="60" w:type="dxa"/>
        <w:bottom w:w="60" w:type="dxa"/>
        <w:right w:w="60" w:type="dxa"/>
      </w:tblCellMar>
    </w:tblPr>
  </w:style>
  <w:style w:type="character" w:styleId="a7">
    <w:name w:val="annotation reference"/>
    <w:basedOn w:val="a0"/>
    <w:uiPriority w:val="99"/>
    <w:semiHidden/>
    <w:unhideWhenUsed/>
    <w:rsid w:val="0072259D"/>
    <w:rPr>
      <w:sz w:val="16"/>
      <w:szCs w:val="16"/>
    </w:rPr>
  </w:style>
  <w:style w:type="paragraph" w:styleId="a8">
    <w:name w:val="annotation text"/>
    <w:basedOn w:val="a"/>
    <w:link w:val="a9"/>
    <w:uiPriority w:val="99"/>
    <w:semiHidden/>
    <w:unhideWhenUsed/>
    <w:rsid w:val="0072259D"/>
    <w:rPr>
      <w:sz w:val="20"/>
      <w:szCs w:val="20"/>
    </w:rPr>
  </w:style>
  <w:style w:type="character" w:customStyle="1" w:styleId="a9">
    <w:name w:val="Текст примечания Знак"/>
    <w:basedOn w:val="a0"/>
    <w:link w:val="a8"/>
    <w:uiPriority w:val="99"/>
    <w:semiHidden/>
    <w:rsid w:val="0072259D"/>
    <w:rPr>
      <w:sz w:val="20"/>
      <w:szCs w:val="20"/>
    </w:rPr>
  </w:style>
  <w:style w:type="paragraph" w:styleId="aa">
    <w:name w:val="annotation subject"/>
    <w:basedOn w:val="a8"/>
    <w:next w:val="a8"/>
    <w:link w:val="ab"/>
    <w:uiPriority w:val="99"/>
    <w:semiHidden/>
    <w:unhideWhenUsed/>
    <w:rsid w:val="0072259D"/>
    <w:rPr>
      <w:b/>
      <w:bCs/>
    </w:rPr>
  </w:style>
  <w:style w:type="character" w:customStyle="1" w:styleId="ab">
    <w:name w:val="Тема примечания Знак"/>
    <w:basedOn w:val="a9"/>
    <w:link w:val="aa"/>
    <w:uiPriority w:val="99"/>
    <w:semiHidden/>
    <w:rsid w:val="0072259D"/>
    <w:rPr>
      <w:b/>
      <w:bCs/>
      <w:sz w:val="20"/>
      <w:szCs w:val="20"/>
    </w:rPr>
  </w:style>
  <w:style w:type="paragraph" w:styleId="ac">
    <w:name w:val="Balloon Text"/>
    <w:basedOn w:val="a"/>
    <w:link w:val="ad"/>
    <w:uiPriority w:val="99"/>
    <w:semiHidden/>
    <w:unhideWhenUsed/>
    <w:rsid w:val="0072259D"/>
    <w:rPr>
      <w:rFonts w:ascii="Segoe UI" w:hAnsi="Segoe UI" w:cs="Segoe UI"/>
      <w:sz w:val="18"/>
      <w:szCs w:val="18"/>
    </w:rPr>
  </w:style>
  <w:style w:type="character" w:customStyle="1" w:styleId="ad">
    <w:name w:val="Текст выноски Знак"/>
    <w:basedOn w:val="a0"/>
    <w:link w:val="ac"/>
    <w:uiPriority w:val="99"/>
    <w:semiHidden/>
    <w:rsid w:val="0072259D"/>
    <w:rPr>
      <w:rFonts w:ascii="Segoe UI" w:hAnsi="Segoe UI" w:cs="Segoe UI"/>
      <w:sz w:val="18"/>
      <w:szCs w:val="18"/>
    </w:rPr>
  </w:style>
  <w:style w:type="paragraph" w:customStyle="1" w:styleId="tl">
    <w:name w:val="tl"/>
    <w:basedOn w:val="a"/>
    <w:rsid w:val="009E4118"/>
    <w:pPr>
      <w:spacing w:before="100" w:beforeAutospacing="1" w:after="100" w:afterAutospacing="1"/>
    </w:pPr>
    <w:rPr>
      <w:rFonts w:ascii="Times New Roman" w:eastAsia="Times New Roman" w:hAnsi="Times New Roman" w:cs="Times New Roman"/>
      <w:lang w:eastAsia="ru-RU"/>
    </w:rPr>
  </w:style>
  <w:style w:type="paragraph" w:styleId="ae">
    <w:name w:val="header"/>
    <w:basedOn w:val="a"/>
    <w:link w:val="af"/>
    <w:uiPriority w:val="99"/>
    <w:unhideWhenUsed/>
    <w:rsid w:val="009B6087"/>
    <w:pPr>
      <w:tabs>
        <w:tab w:val="center" w:pos="4513"/>
        <w:tab w:val="right" w:pos="9026"/>
      </w:tabs>
    </w:pPr>
  </w:style>
  <w:style w:type="character" w:customStyle="1" w:styleId="af">
    <w:name w:val="Верхний колонтитул Знак"/>
    <w:basedOn w:val="a0"/>
    <w:link w:val="ae"/>
    <w:uiPriority w:val="99"/>
    <w:rsid w:val="009B6087"/>
  </w:style>
  <w:style w:type="paragraph" w:styleId="af0">
    <w:name w:val="footer"/>
    <w:basedOn w:val="a"/>
    <w:link w:val="af1"/>
    <w:uiPriority w:val="99"/>
    <w:unhideWhenUsed/>
    <w:rsid w:val="009B6087"/>
    <w:pPr>
      <w:tabs>
        <w:tab w:val="center" w:pos="4513"/>
        <w:tab w:val="right" w:pos="9026"/>
      </w:tabs>
    </w:pPr>
  </w:style>
  <w:style w:type="character" w:customStyle="1" w:styleId="af1">
    <w:name w:val="Нижний колонтитул Знак"/>
    <w:basedOn w:val="a0"/>
    <w:link w:val="af0"/>
    <w:uiPriority w:val="99"/>
    <w:rsid w:val="009B6087"/>
  </w:style>
  <w:style w:type="character" w:styleId="af2">
    <w:name w:val="page number"/>
    <w:basedOn w:val="a0"/>
    <w:uiPriority w:val="99"/>
    <w:semiHidden/>
    <w:unhideWhenUsed/>
    <w:rsid w:val="009B6087"/>
  </w:style>
  <w:style w:type="table" w:customStyle="1" w:styleId="af3">
    <w:basedOn w:val="TableNormal0"/>
    <w:tblPr>
      <w:tblStyleRowBandSize w:val="1"/>
      <w:tblStyleColBandSize w:val="1"/>
      <w:tblCellMar>
        <w:top w:w="60" w:type="dxa"/>
        <w:left w:w="60" w:type="dxa"/>
        <w:bottom w:w="60" w:type="dxa"/>
        <w:right w:w="60" w:type="dxa"/>
      </w:tblCellMar>
    </w:tblPr>
  </w:style>
  <w:style w:type="paragraph" w:styleId="af4">
    <w:name w:val="Normal (Web)"/>
    <w:basedOn w:val="a"/>
    <w:uiPriority w:val="99"/>
    <w:semiHidden/>
    <w:unhideWhenUsed/>
    <w:rsid w:val="00C9245D"/>
    <w:pPr>
      <w:spacing w:before="100" w:beforeAutospacing="1" w:after="100" w:afterAutospacing="1"/>
    </w:pPr>
    <w:rPr>
      <w:rFonts w:ascii="Times New Roman" w:eastAsia="Times New Roman" w:hAnsi="Times New Roman" w:cs="Times New Roman"/>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6096">
      <w:bodyDiv w:val="1"/>
      <w:marLeft w:val="0"/>
      <w:marRight w:val="0"/>
      <w:marTop w:val="0"/>
      <w:marBottom w:val="0"/>
      <w:divBdr>
        <w:top w:val="none" w:sz="0" w:space="0" w:color="auto"/>
        <w:left w:val="none" w:sz="0" w:space="0" w:color="auto"/>
        <w:bottom w:val="none" w:sz="0" w:space="0" w:color="auto"/>
        <w:right w:val="none" w:sz="0" w:space="0" w:color="auto"/>
      </w:divBdr>
    </w:div>
    <w:div w:id="198014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p+Xl0CCfMe4vsldZGiDigxyiUQ==">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3101</Words>
  <Characters>17681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Shamraeva</dc:creator>
  <cp:lastModifiedBy>User_11</cp:lastModifiedBy>
  <cp:revision>3</cp:revision>
  <dcterms:created xsi:type="dcterms:W3CDTF">2023-11-21T12:31:00Z</dcterms:created>
  <dcterms:modified xsi:type="dcterms:W3CDTF">2024-03-01T15:17:00Z</dcterms:modified>
</cp:coreProperties>
</file>