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>v</w:t>
      </w:r>
      <w:r>
        <w:rPr>
          <w:rFonts w:cs="Times New Roman" w:ascii="Times New Roman" w:hAnsi="Times New Roman"/>
          <w:color w:val="000000"/>
          <w:sz w:val="20"/>
          <w:szCs w:val="20"/>
          <w:lang w:val="uk-UA"/>
        </w:rPr>
        <w:t>-uv-005gk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3158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попередній розгляд проєкту рішення міської ради «Про затвердження міської програми з національно-патріотичного виховання на 2022-2024 роки»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проєкт рішення міської ради «Про затвердження міської програми з національно-патріотичного виховання на 2022-2024 роки», керуючись вимогами статті 40, пунктом 1 частини другої статті 52 Закону України «Про місцеве самоврядування в Україні», виконком міської ради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Винести на розгляд міської ради проєкт рішення «Про затвердження міської програми з національно-патріотичного виховання на 2022-2024 роки».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Степанця Ю.Б.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 xml:space="preserve">                            О. СЄНКЕВИЧ</w:t>
      </w:r>
    </w:p>
    <w:p>
      <w:pPr>
        <w:pStyle w:val="Normal"/>
        <w:widowControl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1"/>
        <w:widowControl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0"/>
          <w:szCs w:val="20"/>
          <w:lang w:val="uk-UA"/>
        </w:rPr>
        <w:t>s-uv-005gk</w:t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ind w:left="0" w:right="459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Про затвердження міської програми з національно-патріотичного виховання на 2022-2024 роки</w:t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 метою створення та розвитку комплексної системи національно-патріотичного виховання, утвердження патріотизму, посилення моральної складової в загальній системі формування національної гідності, готовності до виконання громадянських та конституційних обов’язків, успадкування духовних надбань українського народу, керуючись п. 22 ч. 1 ст. 26 Закону України «Про місцеве самоврядування в Україні», міська рада</w:t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Затвердити міську програму з національно-патріотичного виховання на 2022-2024 роки (далі – Програма, додається).</w:t>
      </w:r>
    </w:p>
    <w:p>
      <w:pPr>
        <w:pStyle w:val="Style31"/>
        <w:shd w:fill="FFFFFF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Управлінню у справах ветеранів війни, внутрішньо переміщених осіб Миколаївської міської ради щорічно до 20 січня надавати до міської ради інформацію про хід виконання Програми.</w:t>
      </w:r>
    </w:p>
    <w:p>
      <w:pPr>
        <w:pStyle w:val="Style31"/>
        <w:shd w:fill="FFFFFF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Контроль за виконанням рішення покласти на постійні комісії з питань охорони здоров’я, соціального захисту населення, освіти, культури, туризму, молоді та спорту (Норд),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 та заступника міського голови Степанця Ю.Б.</w:t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shd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en-US"/>
        </w:rPr>
        <w:t>v</w:t>
      </w:r>
      <w:r>
        <w:rPr>
          <w:rFonts w:cs="Times New Roman" w:ascii="Times New Roman" w:hAnsi="Times New Roman"/>
          <w:color w:val="000000"/>
          <w:sz w:val="20"/>
          <w:szCs w:val="20"/>
          <w:lang w:val="uk-UA"/>
        </w:rPr>
        <w:t xml:space="preserve">-uv-005gk  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ПОЯСНЮВАЛЬНА ЗАПИСКА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проєкту рішення виконавчого комітету Миколаївської міської ради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“</w:t>
      </w:r>
      <w:r>
        <w:rPr>
          <w:rFonts w:cs="Times New Roman" w:ascii="Times New Roman" w:hAnsi="Times New Roman"/>
          <w:sz w:val="28"/>
          <w:szCs w:val="28"/>
          <w:lang w:val="uk-UA"/>
        </w:rPr>
        <w:t>Про попередній розгляд проєкту рішення Миколаївської міської ради “Про затвердження міської програми з національно-патріотичного виховання на 2022-2024 роки</w:t>
      </w:r>
      <w:r>
        <w:rPr>
          <w:rFonts w:cs="Times New Roman" w:ascii="Times New Roman" w:hAnsi="Times New Roman"/>
          <w:sz w:val="28"/>
          <w:szCs w:val="28"/>
        </w:rPr>
        <w:t>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Суб’єктом подання</w:t>
      </w:r>
      <w:r>
        <w:rPr>
          <w:rFonts w:cs="Times New Roman" w:ascii="Times New Roman" w:hAnsi="Times New Roman"/>
          <w:sz w:val="28"/>
          <w:szCs w:val="28"/>
        </w:rPr>
        <w:t xml:space="preserve"> проєкту рішення виконавчого комітету Миколаївської міської ради “</w:t>
      </w:r>
      <w:r>
        <w:rPr>
          <w:rFonts w:cs="Times New Roman" w:ascii="Times New Roman" w:hAnsi="Times New Roman"/>
          <w:sz w:val="28"/>
          <w:szCs w:val="28"/>
          <w:lang w:val="uk-UA"/>
        </w:rPr>
        <w:t>Про попередній розгляд проєкту рішення Миколаївської міської ради “Про затвердження міської програми з національно-патріотичного виховання на 2022-2024 роки</w:t>
      </w:r>
      <w:r>
        <w:rPr>
          <w:rFonts w:cs="Times New Roman" w:ascii="Times New Roman" w:hAnsi="Times New Roman"/>
          <w:sz w:val="28"/>
          <w:szCs w:val="28"/>
        </w:rPr>
        <w:t xml:space="preserve">” є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управління у справах ветеранів війни, внутрішньо переміщених осіб Миколаївської міської ради в особі начальника управління у справах ветеранів війни, внутрішньо переміщених осіб Миколаївської міської ради – Терещенка О.Л. (м. Миколаїв, вул. Адміральська, 20).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080" w:leader="none"/>
        </w:tabs>
        <w:spacing w:lineRule="auto" w:line="240" w:before="0" w:after="0"/>
        <w:ind w:left="0" w:firstLine="567"/>
        <w:jc w:val="both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2. Розробником проєкту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рішення виконавчого комітету Миколаївської міської ради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є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управління у справах ветеранів війни, внутрішньо переміщених осіб Миколаївської міської ради в особі начальника відділу з національно-патріотичного виховання управління у справах ветеранів війни, внутрішньо переміщ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ених осіб Миколаївської міської ради – Приходченка А.В.                   (м. Миколаїв, вул. Адміральська, 20, тел. 37-32-79).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080" w:leader="none"/>
        </w:tabs>
        <w:spacing w:lineRule="auto" w:line="240" w:before="0" w:after="0"/>
        <w:ind w:left="0" w:firstLine="567"/>
        <w:jc w:val="both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3. Опис рішення - </w:t>
      </w:r>
      <w:r>
        <w:rPr>
          <w:rFonts w:eastAsia="Times New Roman" w:cs="Times New Roman" w:ascii="Times New Roman" w:hAnsi="Times New Roman"/>
          <w:sz w:val="28"/>
          <w:szCs w:val="28"/>
        </w:rPr>
        <w:t>з метою створення та розвитку комплексної системи національно-патріотичного виховання дітей та молоді Миколаївської міської ради, проведення у місті цілісної політики щодо гідного вшанування пам’яті  загиблих (померлих) бійців - учасників антитерористичної операції та операції Об’єднаних сил (далі – учасники АТО/ООС) незалежного від їх звання та посади, вияву з боку влади і суспільства поваги і шани до їхньої самопожертви, формування національно-патріотичної свідомості у дітей та молоді.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080" w:leader="none"/>
        </w:tabs>
        <w:spacing w:lineRule="auto" w:line="240" w:before="0" w:after="0"/>
        <w:ind w:left="0" w:firstLine="567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4. Правове підґрунтя —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ч. 1 ст. 27, ч. 2 ст. 52</w:t>
      </w:r>
      <w:r>
        <w:rPr>
          <w:rFonts w:cs="Times New Roman" w:ascii="Times New Roman" w:hAnsi="Times New Roman"/>
          <w:sz w:val="28"/>
          <w:szCs w:val="28"/>
        </w:rPr>
        <w:t xml:space="preserve"> Закону України «Про місцеве самоврядування в Україні».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080" w:leader="none"/>
        </w:tabs>
        <w:spacing w:lineRule="auto" w:line="240" w:before="0" w:after="0"/>
        <w:ind w:left="0" w:firstLine="567"/>
        <w:jc w:val="both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val="en-US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val="uk-UA"/>
        </w:rPr>
        <w:t xml:space="preserve">Необхідність -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/>
        </w:rPr>
        <w:t>здійснення системних заходів, спрямованих на патріотичну консолідацію громадськості та національно-патріотичне виховання молоді, формування єдиної національної пам’яті та ідентичності, вшанування пам’яті загиблих (померлих) учасників АТО/ООС.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080" w:leader="none"/>
        </w:tabs>
        <w:spacing w:lineRule="auto" w:line="240" w:before="0" w:after="0"/>
        <w:ind w:left="0" w:firstLine="567"/>
        <w:jc w:val="both"/>
        <w:outlineLvl w:val="1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управління у справах ветеранів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війни, внутрішньо переміщених осіб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Миколаївської міської ради                                            Олександр ТЕРЕЩЕНКО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Андрій Приходченко 37 32 79</w:t>
      </w:r>
    </w:p>
    <w:sectPr>
      <w:type w:val="nextPage"/>
      <w:pgSz w:w="11906" w:h="16838"/>
      <w:pgMar w:left="1418" w:right="851" w:gutter="0" w:header="0" w:top="851" w:footer="0" w:bottom="2268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5b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91314"/>
    <w:rPr>
      <w:lang w:val="uk-UA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91314"/>
    <w:rPr>
      <w:lang w:val="uk-UA"/>
    </w:rPr>
  </w:style>
  <w:style w:type="character" w:styleId="Style16">
    <w:name w:val="Гіперпосилання"/>
    <w:basedOn w:val="DefaultParagraphFont"/>
    <w:uiPriority w:val="99"/>
    <w:unhideWhenUsed/>
    <w:rsid w:val="00ec1eef"/>
    <w:rPr>
      <w:color w:val="0000FF"/>
      <w:u w:val="single"/>
    </w:rPr>
  </w:style>
  <w:style w:type="character" w:styleId="Style17">
    <w:name w:val="Схема документа Знак"/>
    <w:qFormat/>
    <w:rPr>
      <w:rFonts w:ascii="Tahoma" w:hAnsi="Tahoma" w:eastAsia="Times New Roman" w:cs="Tahoma"/>
      <w:sz w:val="16"/>
      <w:szCs w:val="16"/>
    </w:rPr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D2edcug0">
    <w:name w:val="d2edcug0"/>
    <w:qFormat/>
    <w:rPr>
      <w:rFonts w:cs="Times New Roman"/>
    </w:rPr>
  </w:style>
  <w:style w:type="character" w:styleId="Style19">
    <w:name w:val="Основной текст Знак"/>
    <w:qFormat/>
    <w:rPr>
      <w:rFonts w:ascii="Times New Roman" w:hAnsi="Times New Roman" w:cs="Times New Roman"/>
      <w:sz w:val="20"/>
      <w:szCs w:val="20"/>
      <w:lang w:val="uk-UA"/>
    </w:rPr>
  </w:style>
  <w:style w:type="character" w:styleId="3">
    <w:name w:val="Заголовок 3 Знак"/>
    <w:qFormat/>
    <w:rPr>
      <w:rFonts w:ascii="Calibri Light" w:hAnsi="Calibri Light" w:cs="Times New Roman"/>
      <w:color w:val="1F3763"/>
      <w:sz w:val="24"/>
      <w:szCs w:val="24"/>
    </w:rPr>
  </w:style>
  <w:style w:type="character" w:styleId="11">
    <w:name w:val="Основной шрифт абзаца1"/>
    <w:qFormat/>
    <w:rPr/>
  </w:style>
  <w:style w:type="character" w:styleId="WW8Num6z1">
    <w:name w:val="WW8Num6z1"/>
    <w:qFormat/>
    <w:rPr>
      <w:u w:val="none"/>
    </w:rPr>
  </w:style>
  <w:style w:type="character" w:styleId="WW8Num6z0">
    <w:name w:val="WW8Num6z0"/>
    <w:qFormat/>
    <w:rPr>
      <w:rFonts w:ascii="Arial" w:hAnsi="Arial" w:eastAsia="Arial" w:cs="Arial"/>
      <w:b/>
      <w:u w:val="non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cs="Times New Roman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Calibri" w:cs="Times New Roman"/>
      <w:color w:val="000000"/>
      <w:sz w:val="24"/>
      <w:szCs w:val="28"/>
      <w:lang w:val="uk-UA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Style20">
    <w:name w:val="Основной шрифт абзаца"/>
    <w:qFormat/>
    <w:rPr/>
  </w:style>
  <w:style w:type="character" w:styleId="WW8Num2z0">
    <w:name w:val="WW8Num2z0"/>
    <w:qFormat/>
    <w:rPr>
      <w:rFonts w:ascii="Times New Roman" w:hAnsi="Times New Roman" w:eastAsia="Calibri" w:cs="Times New Roman"/>
      <w:color w:val="000000"/>
      <w:sz w:val="24"/>
      <w:szCs w:val="28"/>
      <w:lang w:val="uk-UA" w:eastAsia="ru-RU" w:bidi="ar-SA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a4"/>
    <w:uiPriority w:val="99"/>
    <w:unhideWhenUsed/>
    <w:rsid w:val="0009131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6"/>
    <w:uiPriority w:val="99"/>
    <w:unhideWhenUsed/>
    <w:rsid w:val="0009131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Абзац списка"/>
    <w:basedOn w:val="Normal"/>
    <w:qFormat/>
    <w:pPr>
      <w:spacing w:lineRule="exact" w:line="276" w:before="0" w:after="200"/>
      <w:ind w:left="720" w:hanging="0"/>
      <w:contextualSpacing/>
    </w:pPr>
    <w:rPr>
      <w:rFonts w:ascii="Times New Roman" w:hAnsi="Times New Roman" w:cs="Times New Roman"/>
    </w:rPr>
  </w:style>
  <w:style w:type="paragraph" w:styleId="13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uk-UA" w:eastAsia="zh-CN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Rtecenter">
    <w:name w:val="rtecenter"/>
    <w:basedOn w:val="Normal"/>
    <w:qFormat/>
    <w:pPr>
      <w:spacing w:lineRule="exact" w:line="240" w:before="280" w:after="280"/>
    </w:pPr>
    <w:rPr>
      <w:rFonts w:ascii="Times New Roman" w:hAnsi="Times New Roman" w:cs="Times New Roman"/>
    </w:rPr>
  </w:style>
  <w:style w:type="paragraph" w:styleId="Rtejustify">
    <w:name w:val="rtejustify"/>
    <w:basedOn w:val="Normal"/>
    <w:qFormat/>
    <w:pPr>
      <w:spacing w:lineRule="exact" w:line="240" w:before="280" w:after="280"/>
    </w:pPr>
    <w:rPr>
      <w:rFonts w:ascii="Times New Roman" w:hAnsi="Times New Roman" w:cs="Times New Roma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30">
    <w:name w:val="Текст выноски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Rvps2">
    <w:name w:val="rvps2"/>
    <w:basedOn w:val="Normal"/>
    <w:qFormat/>
    <w:pPr>
      <w:spacing w:lineRule="exact" w:line="240" w:before="280" w:after="280"/>
    </w:pPr>
    <w:rPr>
      <w:rFonts w:ascii="Times New Roman" w:hAnsi="Times New Roman" w:eastAsia="Calibri" w:cs="Times New Roman"/>
    </w:rPr>
  </w:style>
  <w:style w:type="paragraph" w:styleId="15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Style31">
    <w:name w:val="Обычный (веб)"/>
    <w:basedOn w:val="Normal"/>
    <w:qFormat/>
    <w:pPr>
      <w:spacing w:lineRule="exact" w:line="240" w:before="280" w:after="280"/>
    </w:pPr>
    <w:rPr>
      <w:rFonts w:ascii="Times New Roman" w:hAnsi="Times New Roman" w:eastAsia="Calibri" w:cs="Times New Roman"/>
    </w:rPr>
  </w:style>
  <w:style w:type="paragraph" w:styleId="Style32">
    <w:name w:val="Название объекта"/>
    <w:basedOn w:val="Normal"/>
    <w:qFormat/>
    <w:pPr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LibreOffice/7.2.3.2$Windows_X86_64 LibreOffice_project/d166454616c1632304285822f9c83ce2e660fd92</Application>
  <AppVersion>15.0000</AppVersion>
  <Pages>3</Pages>
  <Words>509</Words>
  <Characters>3635</Characters>
  <CharactersWithSpaces>4431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dc:description/>
  <dc:language>uk-UA</dc:language>
  <cp:lastModifiedBy/>
  <dcterms:modified xsi:type="dcterms:W3CDTF">2021-12-20T14:33:55Z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